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  <w:t>检验科</w:t>
      </w:r>
      <w:r>
        <w:rPr>
          <w:rFonts w:hint="eastAsia"/>
          <w:b/>
          <w:bCs/>
          <w:sz w:val="36"/>
          <w:szCs w:val="36"/>
        </w:rPr>
        <w:t>DXC800生化仪</w:t>
      </w:r>
      <w:r>
        <w:rPr>
          <w:rFonts w:hint="eastAsia"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  <w:t>试剂招标参数要求</w:t>
      </w:r>
    </w:p>
    <w:p>
      <w:pPr>
        <w:pStyle w:val="2"/>
        <w:rPr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  <w:t>名称：检验科</w:t>
      </w:r>
      <w:r>
        <w:rPr>
          <w:rFonts w:hint="eastAsia" w:ascii="仿宋_GB2312" w:eastAsia="仿宋_GB2312"/>
          <w:sz w:val="24"/>
          <w:szCs w:val="24"/>
        </w:rPr>
        <w:t>DX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C800生化仪</w:t>
      </w:r>
      <w:r>
        <w:rPr>
          <w:rFonts w:hint="eastAsia" w:ascii="仿宋_GB2312" w:hAnsi="宋体" w:eastAsia="仿宋_GB2312" w:cs="宋体"/>
          <w:color w:val="000000"/>
          <w:spacing w:val="7"/>
          <w:sz w:val="24"/>
          <w:szCs w:val="24"/>
          <w:shd w:val="clear" w:color="auto" w:fill="FFFFFF"/>
        </w:rPr>
        <w:t>试剂</w:t>
      </w: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  <w:t>招标要求：</w:t>
      </w:r>
    </w:p>
    <w:p>
      <w:pPr>
        <w:numPr>
          <w:ilvl w:val="0"/>
          <w:numId w:val="2"/>
        </w:numPr>
        <w:jc w:val="both"/>
        <w:rPr>
          <w:rFonts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  <w:t>试剂质量参数要求：</w:t>
      </w:r>
    </w:p>
    <w:p>
      <w:pPr>
        <w:numPr>
          <w:ilvl w:val="0"/>
          <w:numId w:val="3"/>
        </w:numPr>
        <w:jc w:val="both"/>
        <w:rPr>
          <w:rFonts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所投试剂三证齐全；</w:t>
      </w:r>
    </w:p>
    <w:p>
      <w:pPr>
        <w:pStyle w:val="2"/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2、所投试剂厂家需获得以下证书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）生产厂家获得有效的ISO9001质量管理体系认证证书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）生产厂家生化试剂的溯源性证明</w:t>
      </w:r>
    </w:p>
    <w:p>
      <w:pPr>
        <w:jc w:val="both"/>
        <w:rPr>
          <w:rFonts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3、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生化试剂项目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中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，试剂包内同一编号试剂投标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产品尽可能同一品牌试剂，如需辅助品牌补充，则辅助品牌只能有一种。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4、所投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需现有在三甲医院使用，特别是在IS015189医院使用。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（二）项目参数要求：</w:t>
      </w:r>
    </w:p>
    <w:p>
      <w:pPr>
        <w:pStyle w:val="2"/>
        <w:numPr>
          <w:ilvl w:val="0"/>
          <w:numId w:val="4"/>
        </w:numPr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  <w:t>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  <w:t>项目均需有适合DXC800生化仪参数，所设项目参数保证能在DXC800生化仪正常使用。</w:t>
      </w:r>
    </w:p>
    <w:p>
      <w:pPr>
        <w:pStyle w:val="2"/>
        <w:rPr>
          <w:rFonts w:ascii="仿宋_GB2312" w:hAnsi="宋体" w:eastAsia="仿宋_GB2312" w:cs="宋体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2、所投产品，须有原厂校准品，校准品说明书上有相应品牌仪器的赋值和不确定度。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3、所招项目测定方法详见招标目录。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（三）试剂瓶使用规格及试剂盒规格参数要求：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1、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所投产品试剂瓶适用于DXC800生化仪装载使用。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2、试剂盒外包规格参数详见招标目录。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（四）售后服务参数要求：</w:t>
      </w:r>
    </w:p>
    <w:p>
      <w:pPr>
        <w:jc w:val="both"/>
        <w:rPr>
          <w:rFonts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1、如对所投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质量有疑问，或需技术上的支持，需及时上门服务。</w:t>
      </w: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2、中标后的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  <w:t>厂家、代理商或供应商需在合同期内负责包括DXC800生化仪ISE部分故障维修、维护保养等。</w:t>
      </w: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                      检验科</w:t>
      </w:r>
    </w:p>
    <w:p>
      <w:pPr>
        <w:pStyle w:val="2"/>
        <w:jc w:val="center"/>
        <w:rPr>
          <w:rFonts w:ascii="仿宋_GB2312" w:eastAsia="仿宋_GB2312"/>
          <w:color w:val="000000" w:themeColor="text1"/>
          <w:sz w:val="2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                   2020年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D2BA5"/>
    <w:multiLevelType w:val="singleLevel"/>
    <w:tmpl w:val="D0AD2B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8E55DC"/>
    <w:multiLevelType w:val="singleLevel"/>
    <w:tmpl w:val="D28E55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3324EC"/>
    <w:multiLevelType w:val="singleLevel"/>
    <w:tmpl w:val="E73324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A0ACE5E"/>
    <w:multiLevelType w:val="singleLevel"/>
    <w:tmpl w:val="1A0AC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581"/>
    <w:rsid w:val="000652DB"/>
    <w:rsid w:val="00096FE3"/>
    <w:rsid w:val="00115760"/>
    <w:rsid w:val="00160163"/>
    <w:rsid w:val="001F72A4"/>
    <w:rsid w:val="002049F7"/>
    <w:rsid w:val="00283434"/>
    <w:rsid w:val="003A7E0E"/>
    <w:rsid w:val="004417F5"/>
    <w:rsid w:val="0045094D"/>
    <w:rsid w:val="00483F6C"/>
    <w:rsid w:val="00502033"/>
    <w:rsid w:val="00504369"/>
    <w:rsid w:val="005628C5"/>
    <w:rsid w:val="005700D2"/>
    <w:rsid w:val="00592415"/>
    <w:rsid w:val="005E514F"/>
    <w:rsid w:val="005F1A79"/>
    <w:rsid w:val="00655B5E"/>
    <w:rsid w:val="007A2E9E"/>
    <w:rsid w:val="007C3648"/>
    <w:rsid w:val="0086448A"/>
    <w:rsid w:val="008B3A84"/>
    <w:rsid w:val="008C73BD"/>
    <w:rsid w:val="008E7549"/>
    <w:rsid w:val="009362DC"/>
    <w:rsid w:val="009D1207"/>
    <w:rsid w:val="009F3892"/>
    <w:rsid w:val="00BA4E86"/>
    <w:rsid w:val="00BA5EFC"/>
    <w:rsid w:val="00C54947"/>
    <w:rsid w:val="00C75C5F"/>
    <w:rsid w:val="00C93EE7"/>
    <w:rsid w:val="00CC0E06"/>
    <w:rsid w:val="00D27DA7"/>
    <w:rsid w:val="00D77301"/>
    <w:rsid w:val="00D97D1F"/>
    <w:rsid w:val="00DC7CA9"/>
    <w:rsid w:val="00E24581"/>
    <w:rsid w:val="00E91DB9"/>
    <w:rsid w:val="00F53705"/>
    <w:rsid w:val="00FB4374"/>
    <w:rsid w:val="01657DAA"/>
    <w:rsid w:val="022443AE"/>
    <w:rsid w:val="066B2533"/>
    <w:rsid w:val="07585B88"/>
    <w:rsid w:val="08FF1D68"/>
    <w:rsid w:val="0C3463C5"/>
    <w:rsid w:val="0C851BF4"/>
    <w:rsid w:val="0F476BF3"/>
    <w:rsid w:val="0F844C7B"/>
    <w:rsid w:val="10DF0522"/>
    <w:rsid w:val="120B3239"/>
    <w:rsid w:val="125B58D4"/>
    <w:rsid w:val="15F9420B"/>
    <w:rsid w:val="15FD7A83"/>
    <w:rsid w:val="17AC7B47"/>
    <w:rsid w:val="18F32F8E"/>
    <w:rsid w:val="1A477341"/>
    <w:rsid w:val="1A7D5EEF"/>
    <w:rsid w:val="1A890880"/>
    <w:rsid w:val="1ACA09E3"/>
    <w:rsid w:val="1E0D012B"/>
    <w:rsid w:val="211E435C"/>
    <w:rsid w:val="240113C0"/>
    <w:rsid w:val="25E739FB"/>
    <w:rsid w:val="28033EAC"/>
    <w:rsid w:val="281B6B16"/>
    <w:rsid w:val="2A8D76C3"/>
    <w:rsid w:val="2CFF40D6"/>
    <w:rsid w:val="2E480E3F"/>
    <w:rsid w:val="2EEA2ADD"/>
    <w:rsid w:val="2F0E0093"/>
    <w:rsid w:val="2F1E0290"/>
    <w:rsid w:val="2F32238A"/>
    <w:rsid w:val="33AE0ECC"/>
    <w:rsid w:val="381533A5"/>
    <w:rsid w:val="397E5D1B"/>
    <w:rsid w:val="3A525F16"/>
    <w:rsid w:val="3CF66D04"/>
    <w:rsid w:val="3DA309AC"/>
    <w:rsid w:val="3E647E8B"/>
    <w:rsid w:val="45065B4C"/>
    <w:rsid w:val="4EB46E1C"/>
    <w:rsid w:val="51216E1F"/>
    <w:rsid w:val="524F4864"/>
    <w:rsid w:val="557C500B"/>
    <w:rsid w:val="564F5A86"/>
    <w:rsid w:val="566D0E7F"/>
    <w:rsid w:val="57AF689E"/>
    <w:rsid w:val="57EE2DDB"/>
    <w:rsid w:val="59CD54CD"/>
    <w:rsid w:val="5AE968B2"/>
    <w:rsid w:val="5C1B2EFD"/>
    <w:rsid w:val="5C7B2D81"/>
    <w:rsid w:val="5E65063B"/>
    <w:rsid w:val="61E6552C"/>
    <w:rsid w:val="678A161A"/>
    <w:rsid w:val="694B5821"/>
    <w:rsid w:val="6D486A12"/>
    <w:rsid w:val="6D920D31"/>
    <w:rsid w:val="71B208A9"/>
    <w:rsid w:val="73C20BA2"/>
    <w:rsid w:val="751A6A60"/>
    <w:rsid w:val="755455F6"/>
    <w:rsid w:val="75D85579"/>
    <w:rsid w:val="75F6589D"/>
    <w:rsid w:val="7C2C59E7"/>
    <w:rsid w:val="7F0D423D"/>
    <w:rsid w:val="7F1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kern w:val="2"/>
      <w:sz w:val="2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9">
    <w:name w:val="页眉 Char"/>
    <w:basedOn w:val="7"/>
    <w:link w:val="4"/>
    <w:uiPriority w:val="0"/>
    <w:rPr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</dc:creator>
  <cp:lastModifiedBy>Dam</cp:lastModifiedBy>
  <dcterms:modified xsi:type="dcterms:W3CDTF">2020-11-12T02:41:16Z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