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参数需求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一、胰岛素样生长因子结合蛋白-1检测试剂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采用层析快速检测法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最低检测限：应不高于25.0ng/ml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能够15分钟内报告结果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试剂有中华人民共和国医疗器械注册证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可用于体外定性检测孕妇阴道分泌物中胰岛素样生长因子结合蛋白-1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为便于储藏，要求试剂所有组分能够在4-30℃条件下保存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试剂效期12个月</w: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82EE9"/>
    <w:multiLevelType w:val="singleLevel"/>
    <w:tmpl w:val="B4C82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67829"/>
    <w:rsid w:val="509D46FB"/>
    <w:rsid w:val="5744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dcterms:modified xsi:type="dcterms:W3CDTF">2022-02-25T05:41:24Z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FF4145D7A0614592A3B01F171F0E0E71</vt:lpwstr>
  </property>
</Properties>
</file>