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56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kern w:val="56"/>
          <w:sz w:val="30"/>
          <w:szCs w:val="30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生物</w:t>
      </w:r>
      <w:r>
        <w:rPr>
          <w:rFonts w:hint="eastAsia" w:ascii="宋体" w:hAnsi="宋体" w:eastAsia="宋体" w:cs="宋体"/>
          <w:b/>
          <w:sz w:val="44"/>
          <w:szCs w:val="44"/>
          <w:lang w:val="zh-CN"/>
        </w:rPr>
        <w:t>显微镜</w:t>
      </w:r>
      <w:r>
        <w:rPr>
          <w:rFonts w:hint="eastAsia" w:ascii="宋体" w:hAnsi="宋体" w:eastAsia="宋体" w:cs="宋体"/>
          <w:b/>
          <w:sz w:val="44"/>
          <w:szCs w:val="44"/>
        </w:rPr>
        <w:t>技术参数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1、</w:t>
      </w:r>
      <w:r>
        <w:rPr>
          <w:rFonts w:hint="eastAsia" w:ascii="宋体" w:hAnsi="宋体" w:eastAsia="宋体" w:cs="宋体"/>
          <w:sz w:val="24"/>
        </w:rPr>
        <w:t>用途：</w:t>
      </w:r>
      <w:r>
        <w:rPr>
          <w:rFonts w:hint="eastAsia" w:ascii="宋体" w:hAnsi="宋体" w:eastAsia="宋体" w:cs="宋体"/>
          <w:bCs/>
          <w:sz w:val="24"/>
        </w:rPr>
        <w:t>可观察普通染色的切片，用于</w:t>
      </w:r>
      <w:r>
        <w:rPr>
          <w:rFonts w:hint="eastAsia" w:ascii="宋体" w:hAnsi="宋体" w:eastAsia="宋体" w:cs="宋体"/>
          <w:bCs/>
          <w:sz w:val="24"/>
          <w:lang w:eastAsia="zh-CN"/>
        </w:rPr>
        <w:t>检验</w:t>
      </w:r>
      <w:r>
        <w:rPr>
          <w:rFonts w:hint="eastAsia" w:ascii="宋体" w:hAnsi="宋体" w:eastAsia="宋体" w:cs="宋体"/>
          <w:bCs/>
          <w:sz w:val="24"/>
        </w:rPr>
        <w:t>工作。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</w:rPr>
        <w:t xml:space="preserve">2、 </w:t>
      </w:r>
      <w:r>
        <w:rPr>
          <w:rFonts w:hint="eastAsia" w:ascii="宋体" w:hAnsi="宋体" w:eastAsia="宋体" w:cs="宋体"/>
          <w:sz w:val="24"/>
          <w:lang w:val="zh-CN"/>
        </w:rPr>
        <w:t>主要技术指标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  生物显微镜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2.1.1  光学系统：无限远光学矫正系统，齐焦距离必须为国际标准45mm。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2.1.2  载物台：钢丝传动，无齿条结构</w:t>
      </w:r>
    </w:p>
    <w:p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lang w:val="zh-CN"/>
        </w:rPr>
        <w:t>尺寸为：1</w:t>
      </w:r>
      <w:r>
        <w:rPr>
          <w:rFonts w:hint="eastAsia" w:ascii="宋体" w:hAnsi="宋体" w:eastAsia="宋体" w:cs="宋体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20 x 132mm（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±10mm</w:t>
      </w:r>
      <w:r>
        <w:rPr>
          <w:rFonts w:hint="eastAsia" w:ascii="宋体" w:hAnsi="宋体" w:eastAsia="宋体" w:cs="宋体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）；行程为：76mm（X）x 30mm（Y）（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±5mm</w:t>
      </w:r>
      <w:r>
        <w:rPr>
          <w:rFonts w:hint="eastAsia" w:ascii="宋体" w:hAnsi="宋体" w:eastAsia="宋体" w:cs="宋体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2.1.3  调焦机构：有粗调限位，可以进行张力调节，避免标本或物镜的损伤。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2.1.4  聚光镜： N.A. 1.25，带有蓝色滤色片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2.1.5  照明系统：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sz w:val="24"/>
          <w:lang w:val="zh-CN"/>
        </w:rPr>
        <w:t>000小时寿命LED光源</w:t>
      </w:r>
    </w:p>
    <w:p>
      <w:pPr>
        <w:spacing w:line="360" w:lineRule="auto"/>
        <w:ind w:left="105" w:leftChars="50" w:firstLine="120" w:firstLineChars="5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2.1.6  双目观察筒：瞳距调整范围48-75mm， 倾斜角度30°，带屈光度调节，360°可旋转，铰链式，眼点高度为432.9 mm，视场数为20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 xml:space="preserve">2.1.7  目镜：10X， 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2.1.8  物镜转盘：与显微镜机身固定的内旋式4孔物镜转盘，便于放置标本等操作。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2.1.9  物镜：平场消色差物镜4X 、10X 40X（N.A.为0.65 W.D为0.6）、100X（N.A.为1.25 W.D为0.12）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2.1.10  防霉装置：在双目观察筒、目镜、物镜都做了防霉处理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2.1.11  所采用光学元件均为环保无铅玻璃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</w:rPr>
        <w:t xml:space="preserve">3、 </w:t>
      </w:r>
      <w:r>
        <w:rPr>
          <w:rFonts w:hint="eastAsia" w:ascii="宋体" w:hAnsi="宋体" w:eastAsia="宋体" w:cs="宋体"/>
          <w:sz w:val="24"/>
          <w:lang w:val="zh-CN"/>
        </w:rPr>
        <w:t>基本配置：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3.1  生物显微镜主机                       1套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3.2  透射明场照明系统                     1套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 xml:space="preserve">3.3  平场消色差物镜4X—100X（4个）   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zh-CN"/>
        </w:rPr>
        <w:t xml:space="preserve"> 1套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3.4  必配的附件、配件、专用工具、消耗品等</w:t>
      </w:r>
    </w:p>
    <w:p>
      <w:pPr>
        <w:rPr>
          <w:rFonts w:hint="eastAsia" w:ascii="宋体" w:hAnsi="宋体" w:eastAsia="宋体" w:cs="宋体"/>
          <w:kern w:val="5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56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5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56"/>
          <w:sz w:val="30"/>
          <w:szCs w:val="30"/>
          <w:lang w:val="en-US" w:eastAsia="zh-CN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Style w:val="6"/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台式离心机技术参数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名称：台式离心机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数量：1台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三、主要技术参数：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left="479" w:leftChars="114" w:hanging="240" w:hangingChars="10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</w:rPr>
        <w:t>1、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用于真空采血管自动脱帽（脱盖），脱帽成功率100%，脱帽功能可根据用户需求自行选择使用，一机多用。</w:t>
      </w:r>
    </w:p>
    <w:p>
      <w:pPr>
        <w:pStyle w:val="2"/>
        <w:shd w:val="clear" w:color="auto" w:fill="FFFFFF"/>
        <w:spacing w:before="0" w:beforeAutospacing="0" w:after="0" w:afterAutospacing="0" w:line="315" w:lineRule="atLeast"/>
        <w:ind w:firstLine="24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2、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更广的匹配性能，可同时兼容2ml/5ml规格的采血管，无需另配适配器。</w:t>
      </w:r>
    </w:p>
    <w:p>
      <w:pPr>
        <w:widowControl/>
        <w:shd w:val="clear" w:color="auto" w:fill="FFFFFF"/>
        <w:spacing w:line="360" w:lineRule="atLeast"/>
        <w:ind w:left="719" w:leftChars="114" w:hanging="480" w:hanging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3、触摸面板、LCD液晶显示：时间、转速/离心力、运行状态、错误代码，</w:t>
      </w:r>
    </w:p>
    <w:p>
      <w:pPr>
        <w:widowControl/>
        <w:shd w:val="clear" w:color="auto" w:fill="FFFFFF"/>
        <w:spacing w:line="360" w:lineRule="atLeast"/>
        <w:ind w:left="719" w:leftChars="228" w:hanging="240" w:hangingChars="1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运行中可随时修改参数，无需停机，操作简便。</w:t>
      </w:r>
    </w:p>
    <w:p>
      <w:pPr>
        <w:widowControl/>
        <w:shd w:val="clear" w:color="auto" w:fill="FFFFFF"/>
        <w:spacing w:line="360" w:lineRule="atLeast"/>
        <w:ind w:firstLine="24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4、采用微机控制、交流变频电机，转速控制精度高。</w:t>
      </w:r>
    </w:p>
    <w:p>
      <w:pPr>
        <w:widowControl/>
        <w:shd w:val="clear" w:color="auto" w:fill="FFFFFF"/>
        <w:spacing w:line="360" w:lineRule="atLeast"/>
        <w:ind w:left="480" w:hanging="480" w:hanging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* 5、自动计算RCF值，具有RCF/rpm转换键，最短加/减速时间20/25s。时间设定可精确到秒，倒计时小于一分钟时以秒显示。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* 6、采用特殊的减震器（三级减震），减震效果良好，具有自动平衡功能。</w:t>
      </w:r>
    </w:p>
    <w:p>
      <w:pPr>
        <w:widowControl/>
        <w:shd w:val="clear" w:color="auto" w:fill="FFFFFF"/>
        <w:spacing w:line="360" w:lineRule="atLeast"/>
        <w:ind w:firstLine="24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7、采用电子门锁/机械门锁双重设计，简单耐用。故障报错，自动停机。</w:t>
      </w:r>
    </w:p>
    <w:p>
      <w:pPr>
        <w:widowControl/>
        <w:shd w:val="clear" w:color="auto" w:fill="FFFFFF"/>
        <w:spacing w:line="360" w:lineRule="atLeast"/>
        <w:ind w:left="480" w:hanging="480" w:hanging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* 8、设有门盖保护、超速和转子参数锁定等多种保护功能，防止意外修改参数避免操作失误，故障自动报警功能。10档升降（0档为自由停车），12种自定义工作模式。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、最高转速：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4200r/min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tLeast"/>
        <w:ind w:firstLine="24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最大相对离心力：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3680×g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 w:leftChars="0" w:firstLine="240" w:firstLineChars="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最大容量： 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4×250ml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 w:leftChars="0" w:firstLine="240" w:firstLineChars="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可离心冻存管和离心管不少于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96支，适用13*100mm/13*75mm真空采血管</w:t>
      </w:r>
    </w:p>
    <w:p>
      <w:pPr>
        <w:widowControl/>
        <w:shd w:val="clear" w:color="auto" w:fill="FFFFFF"/>
        <w:spacing w:line="360" w:lineRule="atLeast"/>
        <w:ind w:firstLine="24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13、时间控制： 0sec-99min</w:t>
      </w:r>
    </w:p>
    <w:p>
      <w:pPr>
        <w:widowControl/>
        <w:shd w:val="clear" w:color="auto" w:fill="FFFFFF"/>
        <w:spacing w:line="360" w:lineRule="atLeast"/>
        <w:ind w:firstLine="24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、转速精度：±10rpm</w:t>
      </w:r>
    </w:p>
    <w:p>
      <w:pPr>
        <w:widowControl/>
        <w:shd w:val="clear" w:color="auto" w:fill="FFFFFF"/>
        <w:spacing w:line="360" w:lineRule="atLeast"/>
        <w:ind w:firstLine="24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、噪音： ≤65 dB(A)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四、配置清单：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24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1、主机  1台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240" w:firstLineChars="100"/>
        <w:rPr>
          <w:rFonts w:hint="eastAsia"/>
          <w:color w:val="000000"/>
        </w:rPr>
      </w:pPr>
      <w:r>
        <w:rPr>
          <w:rFonts w:hint="eastAsia" w:ascii="宋体" w:hAnsi="宋体" w:eastAsia="宋体" w:cs="宋体"/>
          <w:color w:val="000000"/>
        </w:rPr>
        <w:t>2、水平转子：1套</w:t>
      </w:r>
      <w:r>
        <w:rPr>
          <w:rFonts w:hint="eastAsia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5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5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5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5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56"/>
          <w:sz w:val="30"/>
          <w:szCs w:val="30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D1EB0"/>
    <w:multiLevelType w:val="singleLevel"/>
    <w:tmpl w:val="852D1EB0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5330FDCF"/>
    <w:multiLevelType w:val="singleLevel"/>
    <w:tmpl w:val="5330FDC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mNhZjA0N2YyNDcwOTU2OTEzMDU5MDYzZjkzZTUifQ=="/>
  </w:docVars>
  <w:rsids>
    <w:rsidRoot w:val="5537105E"/>
    <w:rsid w:val="22F00E80"/>
    <w:rsid w:val="39CE1887"/>
    <w:rsid w:val="4455672B"/>
    <w:rsid w:val="5537105E"/>
    <w:rsid w:val="7FE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2023-08-14T00:49:00Z</dcterms:created>
  <dc:creator>龙猫</dc:creator>
  <cp:lastModifiedBy>广梅开发区医院</cp:lastModifiedBy>
  <dcterms:modified xsi:type="dcterms:W3CDTF">2023-09-18T01:59:26Z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71A06B5F27A34E2DAA6214894D48D3DD_13</vt:lpwstr>
  </property>
</Properties>
</file>