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彩色多普勒超声诊断系统购置需求</w:t>
      </w:r>
    </w:p>
    <w:p>
      <w:pPr>
        <w:numPr>
          <w:ilvl w:val="0"/>
          <w:numId w:val="1"/>
        </w:numPr>
        <w:jc w:val="both"/>
        <w:rPr>
          <w:rFonts w:hint="eastAsia" w:ascii="微软雅黑" w:hAnsi="微软雅黑" w:eastAsia="微软雅黑" w:cs="微软雅黑"/>
          <w:bCs/>
          <w:lang w:eastAsia="zh-CN"/>
        </w:rPr>
      </w:pPr>
      <w:r>
        <w:rPr>
          <w:rFonts w:hint="eastAsia" w:ascii="微软雅黑" w:hAnsi="微软雅黑" w:eastAsia="微软雅黑" w:cs="微软雅黑"/>
        </w:rPr>
        <w:t>全触摸控制操作机器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全域合成孔径波束形成器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实时逐点动态接收聚焦技术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实时动态变迹技术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自适应斑点抑制成像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bCs/>
        </w:rPr>
        <w:t>支持横屏和竖屏显示模式</w:t>
      </w:r>
      <w:r>
        <w:rPr>
          <w:rFonts w:hint="eastAsia" w:ascii="微软雅黑" w:hAnsi="微软雅黑" w:eastAsia="微软雅黑" w:cs="微软雅黑"/>
          <w:bCs/>
          <w:lang w:eastAsia="zh-CN"/>
        </w:rPr>
        <w:t>，</w:t>
      </w:r>
    </w:p>
    <w:p>
      <w:pPr>
        <w:numPr>
          <w:ilvl w:val="0"/>
          <w:numId w:val="1"/>
        </w:numPr>
        <w:spacing w:line="440" w:lineRule="exact"/>
        <w:ind w:left="0" w:leftChars="0" w:firstLine="0" w:firstLineChars="0"/>
        <w:rPr>
          <w:rFonts w:hint="eastAsia" w:ascii="微软雅黑" w:hAnsi="微软雅黑" w:eastAsia="微软雅黑" w:cs="微软雅黑"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配置</w:t>
      </w:r>
      <w:r>
        <w:rPr>
          <w:rFonts w:hint="eastAsia" w:ascii="微软雅黑" w:hAnsi="微软雅黑" w:eastAsia="微软雅黑" w:cs="微软雅黑"/>
        </w:rPr>
        <w:t>电子凸阵探头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频带宽为：2.0-5.0MHz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/>
          <w:color w:val="auto"/>
        </w:rPr>
        <w:t>探头重量</w:t>
      </w:r>
      <w:r>
        <w:rPr>
          <w:rFonts w:hint="eastAsia" w:ascii="微软雅黑" w:hAnsi="微软雅黑" w:eastAsia="微软雅黑" w:cs="楷体"/>
          <w:b w:val="0"/>
          <w:bCs/>
          <w:color w:val="auto"/>
        </w:rPr>
        <w:t>&lt;</w:t>
      </w:r>
      <w:r>
        <w:rPr>
          <w:rFonts w:ascii="微软雅黑" w:hAnsi="微软雅黑" w:eastAsia="微软雅黑" w:cs="楷体"/>
          <w:b w:val="0"/>
          <w:bCs/>
          <w:color w:val="auto"/>
        </w:rPr>
        <w:t>200g</w:t>
      </w:r>
    </w:p>
    <w:p>
      <w:pPr>
        <w:pStyle w:val="4"/>
        <w:ind w:left="0" w:leftChars="0" w:firstLine="0" w:firstLineChars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图像灰阶：≥256级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 xml:space="preserve">最大显示深度：≥240mm 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增益调节：0~100，可视可调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TGC调节：≥6段可调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显示模式：B、B</w:t>
      </w:r>
      <w:r>
        <w:rPr>
          <w:rFonts w:ascii="微软雅黑" w:hAnsi="微软雅黑" w:eastAsia="微软雅黑" w:cs="微软雅黑"/>
        </w:rPr>
        <w:t>/</w:t>
      </w:r>
      <w:r>
        <w:rPr>
          <w:rFonts w:hint="eastAsia" w:ascii="微软雅黑" w:hAnsi="微软雅黑" w:eastAsia="微软雅黑" w:cs="微软雅黑"/>
        </w:rPr>
        <w:t>PW、B</w:t>
      </w:r>
      <w:r>
        <w:rPr>
          <w:rFonts w:ascii="微软雅黑" w:hAnsi="微软雅黑" w:eastAsia="微软雅黑" w:cs="微软雅黑"/>
        </w:rPr>
        <w:t>/B</w:t>
      </w:r>
    </w:p>
    <w:p>
      <w:pPr>
        <w:numPr>
          <w:ilvl w:val="0"/>
          <w:numId w:val="1"/>
        </w:numPr>
        <w:spacing w:line="440" w:lineRule="exact"/>
        <w:ind w:left="0" w:leftChars="0" w:firstLine="0" w:firstLineChars="0"/>
        <w:rPr>
          <w:rFonts w:hint="eastAsia" w:ascii="微软雅黑" w:hAnsi="微软雅黑" w:eastAsia="微软雅黑" w:cs="微软雅黑"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常规测量包含： </w:t>
      </w:r>
      <w:r>
        <w:rPr>
          <w:rFonts w:hint="eastAsia" w:ascii="微软雅黑" w:hAnsi="微软雅黑" w:eastAsia="微软雅黑" w:cs="微软雅黑"/>
        </w:rPr>
        <w:t>二维：距离、周长、面积、体积；</w:t>
      </w:r>
    </w:p>
    <w:p>
      <w:pPr>
        <w:numPr>
          <w:ilvl w:val="0"/>
          <w:numId w:val="0"/>
        </w:numPr>
        <w:spacing w:line="440" w:lineRule="exact"/>
        <w:ind w:firstLine="210" w:firstLineChars="100"/>
        <w:rPr>
          <w:rFonts w:hint="eastAsia" w:ascii="微软雅黑" w:hAnsi="微软雅黑" w:eastAsia="微软雅黑" w:cs="微软雅黑"/>
          <w:bCs/>
          <w:lang w:val="en-US" w:eastAsia="zh-CN"/>
        </w:rPr>
      </w:pPr>
      <w:r>
        <w:rPr>
          <w:rFonts w:hint="eastAsia" w:ascii="微软雅黑" w:hAnsi="微软雅黑" w:eastAsia="微软雅黑" w:cs="微软雅黑"/>
        </w:rPr>
        <w:t>PW：流速、心率、S</w:t>
      </w:r>
      <w:r>
        <w:rPr>
          <w:rFonts w:ascii="微软雅黑" w:hAnsi="微软雅黑" w:eastAsia="微软雅黑" w:cs="微软雅黑"/>
        </w:rPr>
        <w:t>/D</w:t>
      </w:r>
      <w:r>
        <w:rPr>
          <w:rFonts w:hint="eastAsia" w:ascii="微软雅黑" w:hAnsi="微软雅黑" w:eastAsia="微软雅黑" w:cs="微软雅黑"/>
        </w:rPr>
        <w:t>、R</w:t>
      </w:r>
      <w:r>
        <w:rPr>
          <w:rFonts w:ascii="微软雅黑" w:hAnsi="微软雅黑" w:eastAsia="微软雅黑" w:cs="微软雅黑"/>
        </w:rPr>
        <w:t>I</w:t>
      </w:r>
      <w:r>
        <w:rPr>
          <w:rFonts w:hint="eastAsia" w:ascii="微软雅黑" w:hAnsi="微软雅黑" w:eastAsia="微软雅黑" w:cs="微软雅黑"/>
        </w:rPr>
        <w:t>、P</w:t>
      </w:r>
    </w:p>
    <w:p>
      <w:pPr>
        <w:numPr>
          <w:ilvl w:val="0"/>
          <w:numId w:val="1"/>
        </w:numPr>
        <w:spacing w:line="440" w:lineRule="exact"/>
        <w:ind w:left="0" w:leftChars="0" w:firstLine="0" w:firstLineChars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支持：胎儿重量计算、胎龄自动计算、胎儿生长发育曲线、预产期计算</w:t>
      </w:r>
    </w:p>
    <w:p>
      <w:pPr>
        <w:numPr>
          <w:ilvl w:val="0"/>
          <w:numId w:val="1"/>
        </w:numPr>
        <w:spacing w:line="440" w:lineRule="exact"/>
        <w:ind w:left="0" w:leftChars="0" w:firstLine="0" w:firstLineChars="0"/>
        <w:rPr>
          <w:rFonts w:hint="default" w:ascii="微软雅黑" w:hAnsi="微软雅黑" w:eastAsia="微软雅黑" w:cs="微软雅黑"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lang w:val="en-US" w:eastAsia="zh-CN"/>
        </w:rPr>
        <w:t xml:space="preserve"> 保修：整机保修3年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电动多功能</w:t>
      </w:r>
      <w:r>
        <w:rPr>
          <w:rFonts w:hint="eastAsia"/>
          <w:b/>
          <w:bCs/>
          <w:sz w:val="32"/>
          <w:szCs w:val="32"/>
        </w:rPr>
        <w:t>产床购置需求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1、床面尺寸： 长度 1340mm±20mm，宽度 600mm±15mm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2、床面最低及最高高度： 780mm±20mm～1030mm±30mm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3、背板折转角度： -5±2°～70±5°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4、前后倾斜角度： 前倾≥12°，后倾≥12°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5、辅助台长度及宽度： 长度 680mm 宽度 610mm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6、辅助台外摆角度： 0°～ 90° （辅助台采用旋转结构，无需装拆，不使用时向外摆出即可，方便医护人员的使用 ，将其转至与床面齐平时由锁销固定，稳定可靠）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7、搁手板外摆角度： ≥90°（可向上折起作为护栏使用）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8、污水盆尺寸： 468mm*338mm*125mm（±5mm）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9、保修期：整机保修5年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微软雅黑" w:hAnsi="微软雅黑" w:eastAsia="微软雅黑" w:cs="微软雅黑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32"/>
          <w:lang w:val="en-US" w:eastAsia="zh-CN" w:bidi="ar"/>
        </w:rPr>
        <w:t>药品低温冷藏柜购置需求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立式，箱内有效容积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≥198L</w:t>
      </w:r>
      <w:r>
        <w:rPr>
          <w:rFonts w:hint="default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、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温度控制:微电脑控制，数字温度显示，可通过调整设定温度使箱内温度恒定控制在 2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℃~8℃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default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安全系统: 超温报警、传感器故障报警、断电报警;温控累内量电池，断电后可持续显示箱内实时得度。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default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采用透明双层玻璃门体，冷凝水自动蒸发，无需人工操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作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5</w:t>
      </w:r>
      <w:r>
        <w:rPr>
          <w:rFonts w:hint="default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、带有可锁定的底脚和门止档，美音: 美音小45dB(A)。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6</w:t>
      </w:r>
      <w:r>
        <w:rPr>
          <w:rFonts w:hint="default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、多层搁架设计，搁架间距可调，充分利用箱内空间。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F1148E"/>
    <w:multiLevelType w:val="singleLevel"/>
    <w:tmpl w:val="CDF114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72F7196"/>
    <w:multiLevelType w:val="singleLevel"/>
    <w:tmpl w:val="372F71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NTZhNzU3ODgzNzQ3YTM2NWE3YWUyZjEyM2FkZmUifQ=="/>
  </w:docVars>
  <w:rsids>
    <w:rsidRoot w:val="00000000"/>
    <w:rsid w:val="2ABD4CB3"/>
    <w:rsid w:val="5BF8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2023-10-10T03:28:00Z</dcterms:created>
  <dc:creator>HonSon</dc:creator>
  <cp:lastModifiedBy>maybe</cp:lastModifiedBy>
  <dcterms:modified xsi:type="dcterms:W3CDTF">2023-10-13T01:13:25Z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4B7763E9AB044DC29F91C7B4B8F9F7C2_13</vt:lpwstr>
  </property>
</Properties>
</file>