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医用冷藏箱购置需求</w:t>
      </w:r>
    </w:p>
    <w:p>
      <w:pPr>
        <w:numPr>
          <w:ilvl w:val="0"/>
          <w:numId w:val="1"/>
        </w:numPr>
        <w:jc w:val="both"/>
        <w:rPr>
          <w:rFonts w:hint="eastAsia" w:ascii="微软雅黑" w:hAnsi="微软雅黑" w:eastAsia="微软雅黑"/>
          <w:color w:val="000000"/>
          <w:kern w:val="0"/>
          <w:szCs w:val="21"/>
        </w:rPr>
      </w:pPr>
      <w:r>
        <w:rPr>
          <w:rFonts w:hint="eastAsia" w:ascii="微软雅黑" w:hAnsi="微软雅黑" w:eastAsia="微软雅黑"/>
          <w:color w:val="000000"/>
          <w:kern w:val="0"/>
          <w:szCs w:val="21"/>
        </w:rPr>
        <w:t>采用立式设计，存放方便，节省空间；有效容积</w:t>
      </w:r>
      <w:r>
        <w:rPr>
          <w:rFonts w:hint="eastAsia" w:ascii="微软雅黑" w:hAnsi="微软雅黑" w:eastAsia="微软雅黑"/>
          <w:color w:val="000000"/>
          <w:kern w:val="0"/>
          <w:szCs w:val="21"/>
          <w:lang w:val="en-US" w:eastAsia="zh-CN"/>
        </w:rPr>
        <w:t>≥</w:t>
      </w:r>
      <w:r>
        <w:rPr>
          <w:rFonts w:hint="eastAsia" w:ascii="微软雅黑" w:hAnsi="微软雅黑" w:eastAsia="微软雅黑"/>
          <w:color w:val="000000"/>
          <w:kern w:val="0"/>
          <w:szCs w:val="21"/>
        </w:rPr>
        <w:t>1031L</w:t>
      </w:r>
    </w:p>
    <w:p>
      <w:pPr>
        <w:numPr>
          <w:ilvl w:val="0"/>
          <w:numId w:val="1"/>
        </w:numPr>
        <w:jc w:val="both"/>
        <w:rPr>
          <w:rFonts w:hint="default" w:ascii="微软雅黑" w:hAnsi="微软雅黑" w:eastAsia="微软雅黑"/>
          <w:color w:val="000000"/>
          <w:kern w:val="0"/>
          <w:szCs w:val="21"/>
          <w:lang w:val="en-US" w:eastAsia="zh-CN"/>
        </w:rPr>
      </w:pPr>
      <w:r>
        <w:rPr>
          <w:rFonts w:hint="eastAsia" w:ascii="微软雅黑" w:hAnsi="微软雅黑" w:eastAsia="微软雅黑"/>
          <w:color w:val="auto"/>
          <w:kern w:val="0"/>
          <w:szCs w:val="21"/>
          <w:highlight w:val="none"/>
        </w:rPr>
        <w:t>箱内温度控制在3~7℃范围内</w:t>
      </w:r>
      <w:r>
        <w:rPr>
          <w:rFonts w:hint="eastAsia" w:ascii="微软雅黑" w:hAnsi="微软雅黑" w:eastAsia="微软雅黑"/>
          <w:color w:val="000000"/>
          <w:kern w:val="0"/>
          <w:szCs w:val="21"/>
        </w:rPr>
        <w:t>，显示精度0.1℃</w:t>
      </w:r>
    </w:p>
    <w:p>
      <w:pPr>
        <w:numPr>
          <w:ilvl w:val="0"/>
          <w:numId w:val="1"/>
        </w:numPr>
        <w:jc w:val="both"/>
        <w:rPr>
          <w:rFonts w:hint="default" w:ascii="微软雅黑" w:hAnsi="微软雅黑" w:eastAsia="微软雅黑"/>
          <w:color w:val="000000"/>
          <w:kern w:val="0"/>
          <w:szCs w:val="21"/>
          <w:lang w:val="en-US" w:eastAsia="zh-CN"/>
        </w:rPr>
      </w:pPr>
      <w:r>
        <w:rPr>
          <w:rFonts w:hint="default" w:ascii="微软雅黑" w:hAnsi="微软雅黑" w:eastAsia="微软雅黑"/>
          <w:color w:val="000000"/>
          <w:kern w:val="0"/>
          <w:szCs w:val="21"/>
          <w:lang w:val="en-US" w:eastAsia="zh-CN"/>
        </w:rPr>
        <w:t>风冷设计，保证箱内温度维持在标定的温度范围内。温度均匀度±1.5℃</w:t>
      </w:r>
    </w:p>
    <w:p>
      <w:pPr>
        <w:numPr>
          <w:ilvl w:val="0"/>
          <w:numId w:val="1"/>
        </w:numPr>
        <w:jc w:val="both"/>
        <w:rPr>
          <w:rFonts w:hint="default" w:ascii="微软雅黑" w:hAnsi="微软雅黑" w:eastAsia="微软雅黑"/>
          <w:color w:val="000000"/>
          <w:kern w:val="0"/>
          <w:szCs w:val="21"/>
          <w:lang w:val="en-US" w:eastAsia="zh-CN"/>
        </w:rPr>
      </w:pPr>
      <w:r>
        <w:rPr>
          <w:rFonts w:hint="eastAsia" w:ascii="微软雅黑" w:hAnsi="微软雅黑" w:eastAsia="微软雅黑"/>
          <w:color w:val="000000"/>
          <w:kern w:val="0"/>
          <w:szCs w:val="21"/>
        </w:rPr>
        <w:t>报警功能齐全：高低温报警、断电报警、开门报警、传感器故障报警、电池电量低报警，冷凝器脏堵报警，两种报警方式（声音蜂鸣报警和灯光闪烁报警）</w:t>
      </w:r>
    </w:p>
    <w:p>
      <w:pPr>
        <w:numPr>
          <w:ilvl w:val="0"/>
          <w:numId w:val="1"/>
        </w:numPr>
        <w:jc w:val="both"/>
        <w:rPr>
          <w:rFonts w:hint="default" w:ascii="微软雅黑" w:hAnsi="微软雅黑" w:eastAsia="微软雅黑"/>
          <w:color w:val="000000"/>
          <w:kern w:val="0"/>
          <w:szCs w:val="21"/>
          <w:lang w:val="en-US" w:eastAsia="zh-CN"/>
        </w:rPr>
      </w:pPr>
      <w:r>
        <w:rPr>
          <w:rFonts w:hint="eastAsia" w:ascii="微软雅黑" w:hAnsi="微软雅黑" w:eastAsia="微软雅黑"/>
          <w:color w:val="000000"/>
          <w:kern w:val="0"/>
          <w:szCs w:val="21"/>
          <w:lang w:val="en-US" w:eastAsia="zh-CN"/>
        </w:rPr>
        <w:t>至少</w:t>
      </w:r>
      <w:r>
        <w:rPr>
          <w:rFonts w:hint="default" w:ascii="微软雅黑" w:hAnsi="微软雅黑" w:eastAsia="微软雅黑"/>
          <w:color w:val="000000"/>
          <w:kern w:val="0"/>
          <w:szCs w:val="21"/>
          <w:lang w:val="en-US" w:eastAsia="zh-CN"/>
        </w:rPr>
        <w:t>三层钢化玻璃，智感除露降低传热效率，32℃、85%湿度下无凝露</w:t>
      </w:r>
      <w:r>
        <w:rPr>
          <w:rFonts w:hint="eastAsia" w:ascii="微软雅黑" w:hAnsi="微软雅黑" w:eastAsia="微软雅黑"/>
          <w:color w:val="000000"/>
          <w:kern w:val="0"/>
          <w:szCs w:val="21"/>
          <w:lang w:val="en-US" w:eastAsia="zh-CN"/>
        </w:rPr>
        <w:t>。</w:t>
      </w:r>
    </w:p>
    <w:p>
      <w:pPr>
        <w:numPr>
          <w:ilvl w:val="0"/>
          <w:numId w:val="1"/>
        </w:numPr>
        <w:jc w:val="both"/>
        <w:rPr>
          <w:rFonts w:hint="default" w:ascii="微软雅黑" w:hAnsi="微软雅黑" w:eastAsia="微软雅黑"/>
          <w:color w:val="000000"/>
          <w:kern w:val="0"/>
          <w:szCs w:val="21"/>
          <w:lang w:val="en-US" w:eastAsia="zh-CN"/>
        </w:rPr>
      </w:pPr>
      <w:r>
        <w:rPr>
          <w:rFonts w:hint="eastAsia" w:ascii="微软雅黑" w:hAnsi="微软雅黑" w:eastAsia="微软雅黑"/>
          <w:color w:val="000000"/>
          <w:kern w:val="0"/>
          <w:szCs w:val="21"/>
          <w:lang w:val="en-US" w:eastAsia="zh-CN"/>
        </w:rPr>
        <w:t>至少</w:t>
      </w:r>
      <w:r>
        <w:rPr>
          <w:rFonts w:hint="eastAsia" w:ascii="微软雅黑" w:hAnsi="微软雅黑" w:eastAsia="微软雅黑"/>
          <w:color w:val="000000"/>
          <w:kern w:val="0"/>
          <w:szCs w:val="21"/>
        </w:rPr>
        <w:t>两个测试孔设计，满足用户根据实际需要检测箱内温度</w:t>
      </w:r>
    </w:p>
    <w:p>
      <w:pPr>
        <w:numPr>
          <w:ilvl w:val="0"/>
          <w:numId w:val="1"/>
        </w:numPr>
        <w:jc w:val="both"/>
        <w:rPr>
          <w:rFonts w:hint="default" w:ascii="微软雅黑" w:hAnsi="微软雅黑" w:eastAsia="微软雅黑"/>
          <w:color w:val="000000"/>
          <w:kern w:val="0"/>
          <w:szCs w:val="21"/>
          <w:lang w:val="en-US" w:eastAsia="zh-CN"/>
        </w:rPr>
      </w:pPr>
      <w:r>
        <w:rPr>
          <w:rFonts w:hint="eastAsia" w:ascii="微软雅黑" w:hAnsi="微软雅黑" w:eastAsia="微软雅黑"/>
          <w:color w:val="000000"/>
          <w:kern w:val="0"/>
          <w:szCs w:val="21"/>
          <w:lang w:val="en-US" w:eastAsia="zh-CN"/>
        </w:rPr>
        <w:t>至少</w:t>
      </w:r>
      <w:r>
        <w:rPr>
          <w:rFonts w:hint="eastAsia" w:ascii="微软雅黑" w:hAnsi="微软雅黑" w:eastAsia="微软雅黑"/>
          <w:color w:val="000000"/>
          <w:kern w:val="0"/>
          <w:szCs w:val="21"/>
        </w:rPr>
        <w:t>12层可调搁架设计，满足用户存放要求，更充分利用空间</w:t>
      </w:r>
    </w:p>
    <w:p>
      <w:pPr>
        <w:numPr>
          <w:ilvl w:val="0"/>
          <w:numId w:val="1"/>
        </w:numPr>
        <w:jc w:val="both"/>
        <w:rPr>
          <w:rFonts w:hint="default" w:ascii="微软雅黑" w:hAnsi="微软雅黑" w:eastAsia="微软雅黑"/>
          <w:color w:val="000000"/>
          <w:kern w:val="0"/>
          <w:szCs w:val="21"/>
          <w:lang w:val="en-US" w:eastAsia="zh-CN"/>
        </w:rPr>
      </w:pPr>
      <w:r>
        <w:rPr>
          <w:rFonts w:hint="eastAsia" w:ascii="微软雅黑" w:hAnsi="微软雅黑" w:eastAsia="微软雅黑"/>
          <w:color w:val="000000"/>
          <w:kern w:val="0"/>
          <w:szCs w:val="21"/>
          <w:lang w:val="en-US" w:eastAsia="zh-CN"/>
        </w:rPr>
        <w:t>保修期：整机保修5年</w:t>
      </w:r>
    </w:p>
    <w:p>
      <w:pPr>
        <w:jc w:val="center"/>
        <w:rPr>
          <w:rFonts w:hint="eastAsia"/>
          <w:sz w:val="32"/>
          <w:szCs w:val="32"/>
        </w:rPr>
      </w:pPr>
      <w:r>
        <w:rPr>
          <w:rFonts w:hint="eastAsia"/>
          <w:b/>
          <w:bCs/>
          <w:sz w:val="32"/>
          <w:szCs w:val="32"/>
        </w:rPr>
        <w:t>膀胱镜购置需求</w:t>
      </w:r>
    </w:p>
    <w:p>
      <w:pPr>
        <w:numPr>
          <w:ilvl w:val="0"/>
          <w:numId w:val="2"/>
        </w:numPr>
        <w:jc w:val="both"/>
        <w:rPr>
          <w:rFonts w:hint="eastAsia"/>
          <w:sz w:val="28"/>
          <w:szCs w:val="28"/>
          <w:lang w:val="en-US" w:eastAsia="zh-CN"/>
        </w:rPr>
      </w:pPr>
      <w:r>
        <w:rPr>
          <w:rFonts w:hint="eastAsia"/>
          <w:sz w:val="28"/>
          <w:szCs w:val="28"/>
          <w:lang w:val="en-US" w:eastAsia="zh-CN"/>
        </w:rPr>
        <w:t>30°内镜，镜体直径：Φ≥4mm</w:t>
      </w:r>
    </w:p>
    <w:p>
      <w:pPr>
        <w:numPr>
          <w:ilvl w:val="0"/>
          <w:numId w:val="2"/>
        </w:numPr>
        <w:jc w:val="both"/>
        <w:rPr>
          <w:rFonts w:hint="default"/>
          <w:sz w:val="28"/>
          <w:szCs w:val="28"/>
          <w:lang w:val="en-US" w:eastAsia="zh-CN"/>
        </w:rPr>
      </w:pPr>
      <w:r>
        <w:rPr>
          <w:rFonts w:hint="default"/>
          <w:sz w:val="28"/>
          <w:szCs w:val="28"/>
          <w:lang w:val="en-US" w:eastAsia="zh-CN"/>
        </w:rPr>
        <w:t>工作长度：≥175mm；有效景深范围：≥1-50mm</w:t>
      </w:r>
    </w:p>
    <w:p>
      <w:pPr>
        <w:numPr>
          <w:ilvl w:val="0"/>
          <w:numId w:val="2"/>
        </w:numPr>
        <w:jc w:val="both"/>
        <w:rPr>
          <w:rFonts w:hint="default"/>
          <w:sz w:val="28"/>
          <w:szCs w:val="28"/>
          <w:lang w:val="en-US" w:eastAsia="zh-CN"/>
        </w:rPr>
      </w:pPr>
      <w:r>
        <w:rPr>
          <w:rFonts w:hint="default"/>
          <w:sz w:val="28"/>
          <w:szCs w:val="28"/>
          <w:lang w:val="en-US" w:eastAsia="zh-CN"/>
        </w:rPr>
        <w:t>视场中心角分辨力：≥4.5 C/(°)</w:t>
      </w:r>
    </w:p>
    <w:p>
      <w:pPr>
        <w:numPr>
          <w:ilvl w:val="0"/>
          <w:numId w:val="2"/>
        </w:numPr>
        <w:jc w:val="both"/>
        <w:rPr>
          <w:rFonts w:hint="default"/>
          <w:sz w:val="28"/>
          <w:szCs w:val="28"/>
          <w:lang w:val="en-US" w:eastAsia="zh-CN"/>
        </w:rPr>
      </w:pPr>
      <w:r>
        <w:rPr>
          <w:rFonts w:hint="eastAsia"/>
          <w:sz w:val="28"/>
          <w:szCs w:val="28"/>
          <w:lang w:val="en-US" w:eastAsia="zh-CN"/>
        </w:rPr>
        <w:t>灭菌方式：可高温高压，过氧化氢等离子灭菌</w:t>
      </w:r>
    </w:p>
    <w:p>
      <w:pPr>
        <w:numPr>
          <w:ilvl w:val="0"/>
          <w:numId w:val="2"/>
        </w:numPr>
        <w:jc w:val="both"/>
        <w:rPr>
          <w:rFonts w:hint="default"/>
          <w:sz w:val="28"/>
          <w:szCs w:val="28"/>
          <w:lang w:val="en-US" w:eastAsia="zh-CN"/>
        </w:rPr>
      </w:pPr>
      <w:r>
        <w:rPr>
          <w:rFonts w:hint="eastAsia"/>
          <w:sz w:val="28"/>
          <w:szCs w:val="28"/>
          <w:lang w:val="en-US" w:eastAsia="zh-CN"/>
        </w:rPr>
        <w:t>采用标准卡扣，适配现有摄像头和光源（奥林巴斯、STROZ）</w:t>
      </w:r>
    </w:p>
    <w:p>
      <w:pPr>
        <w:rPr>
          <w:rFonts w:hint="default" w:eastAsiaTheme="minorEastAsia"/>
          <w:sz w:val="28"/>
          <w:szCs w:val="28"/>
          <w:lang w:val="en-US" w:eastAsia="zh-CN"/>
        </w:rPr>
      </w:pPr>
      <w:r>
        <w:rPr>
          <w:rFonts w:hint="eastAsia"/>
          <w:sz w:val="28"/>
          <w:szCs w:val="28"/>
          <w:lang w:val="en-US" w:eastAsia="zh-CN"/>
        </w:rPr>
        <w:t>6.保修期限：整机保修2年</w:t>
      </w:r>
      <w:bookmarkStart w:id="0" w:name="_GoBack"/>
      <w:bookmarkEnd w:id="0"/>
    </w:p>
    <w:p>
      <w:pPr>
        <w:jc w:val="center"/>
        <w:rPr>
          <w:b/>
          <w:sz w:val="32"/>
          <w:szCs w:val="32"/>
        </w:rPr>
      </w:pPr>
      <w:r>
        <w:rPr>
          <w:rFonts w:hint="eastAsia"/>
          <w:b/>
          <w:sz w:val="32"/>
          <w:szCs w:val="32"/>
        </w:rPr>
        <w:t>中频治疗仪购置需求</w:t>
      </w:r>
    </w:p>
    <w:p>
      <w:pPr>
        <w:numPr>
          <w:ilvl w:val="0"/>
          <w:numId w:val="3"/>
        </w:numPr>
        <w:rPr>
          <w:sz w:val="28"/>
          <w:szCs w:val="28"/>
        </w:rPr>
      </w:pPr>
      <w:r>
        <w:rPr>
          <w:rFonts w:hint="eastAsia"/>
          <w:sz w:val="28"/>
          <w:szCs w:val="28"/>
        </w:rPr>
        <w:t>内置</w:t>
      </w:r>
      <w:r>
        <w:rPr>
          <w:rFonts w:hint="eastAsia"/>
          <w:sz w:val="28"/>
          <w:szCs w:val="28"/>
          <w:lang w:val="en-US" w:eastAsia="zh-CN"/>
        </w:rPr>
        <w:t>至少</w:t>
      </w:r>
      <w:r>
        <w:rPr>
          <w:rFonts w:hint="eastAsia"/>
          <w:sz w:val="28"/>
          <w:szCs w:val="28"/>
        </w:rPr>
        <w:t>10</w:t>
      </w:r>
      <w:r>
        <w:rPr>
          <w:rFonts w:hint="eastAsia"/>
          <w:sz w:val="28"/>
          <w:szCs w:val="28"/>
          <w:lang w:val="en-US" w:eastAsia="zh-CN"/>
        </w:rPr>
        <w:t>0</w:t>
      </w:r>
      <w:r>
        <w:rPr>
          <w:rFonts w:hint="eastAsia"/>
          <w:sz w:val="28"/>
          <w:szCs w:val="28"/>
        </w:rPr>
        <w:t>种治疗处方，满足临床使用需求</w:t>
      </w:r>
      <w:r>
        <w:rPr>
          <w:sz w:val="28"/>
          <w:szCs w:val="28"/>
        </w:rPr>
        <w:t>。</w:t>
      </w:r>
    </w:p>
    <w:p>
      <w:pPr>
        <w:rPr>
          <w:rFonts w:hint="eastAsia"/>
          <w:sz w:val="28"/>
          <w:szCs w:val="28"/>
        </w:rPr>
      </w:pPr>
      <w:r>
        <w:rPr>
          <w:rFonts w:hint="eastAsia"/>
          <w:sz w:val="28"/>
          <w:szCs w:val="28"/>
        </w:rPr>
        <w:t>2. 输出频率：0～150Hz，允差±10%。</w:t>
      </w:r>
    </w:p>
    <w:p>
      <w:pPr>
        <w:rPr>
          <w:rFonts w:hint="eastAsia"/>
          <w:sz w:val="28"/>
          <w:szCs w:val="28"/>
        </w:rPr>
      </w:pPr>
      <w:r>
        <w:rPr>
          <w:rFonts w:hint="eastAsia"/>
          <w:sz w:val="28"/>
          <w:szCs w:val="28"/>
        </w:rPr>
        <w:t>3. 载波频率：载波频率2kHz～10kHz，允差±10%</w:t>
      </w:r>
    </w:p>
    <w:p>
      <w:pPr>
        <w:rPr>
          <w:rFonts w:hint="eastAsia"/>
          <w:sz w:val="28"/>
          <w:szCs w:val="28"/>
        </w:rPr>
      </w:pPr>
      <w:r>
        <w:rPr>
          <w:rFonts w:hint="eastAsia"/>
          <w:sz w:val="28"/>
          <w:szCs w:val="28"/>
        </w:rPr>
        <w:t>4. 输出通道：双通道配置；两路可独立控制，同时治疗两位患者/或者两个部位；亦可组合使用，形成1组平面干扰治疗。</w:t>
      </w:r>
    </w:p>
    <w:p>
      <w:pPr>
        <w:rPr>
          <w:rFonts w:hint="eastAsia"/>
          <w:sz w:val="28"/>
          <w:szCs w:val="28"/>
        </w:rPr>
      </w:pPr>
      <w:r>
        <w:rPr>
          <w:rFonts w:hint="eastAsia"/>
          <w:sz w:val="28"/>
          <w:szCs w:val="28"/>
        </w:rPr>
        <w:t xml:space="preserve">5. </w:t>
      </w:r>
      <w:r>
        <w:rPr>
          <w:rFonts w:hint="eastAsia"/>
          <w:sz w:val="28"/>
          <w:szCs w:val="28"/>
          <w:lang w:val="en-US" w:eastAsia="zh-CN"/>
        </w:rPr>
        <w:t>至少</w:t>
      </w:r>
      <w:r>
        <w:rPr>
          <w:rFonts w:hint="eastAsia"/>
          <w:sz w:val="28"/>
          <w:szCs w:val="28"/>
        </w:rPr>
        <w:t>具有8种调制波波形：方波、正弦波、三角波、锯齿波、指数波、扇形波、梯形波、尖波。</w:t>
      </w:r>
    </w:p>
    <w:p>
      <w:pPr>
        <w:rPr>
          <w:rFonts w:hint="eastAsia"/>
          <w:sz w:val="28"/>
          <w:szCs w:val="28"/>
        </w:rPr>
      </w:pPr>
      <w:r>
        <w:rPr>
          <w:rFonts w:hint="eastAsia"/>
          <w:sz w:val="28"/>
          <w:szCs w:val="28"/>
          <w:lang w:val="en-US" w:eastAsia="zh-CN"/>
        </w:rPr>
        <w:t>6.</w:t>
      </w:r>
      <w:r>
        <w:rPr>
          <w:rFonts w:hint="eastAsia"/>
          <w:sz w:val="28"/>
          <w:szCs w:val="28"/>
        </w:rPr>
        <w:t>具有电极加热功能：电极片温度38℃～42℃，分10档可调，允差±3℃</w:t>
      </w:r>
    </w:p>
    <w:p>
      <w:pPr>
        <w:rPr>
          <w:rFonts w:hint="eastAsia"/>
          <w:sz w:val="28"/>
          <w:szCs w:val="28"/>
        </w:rPr>
      </w:pPr>
      <w:r>
        <w:rPr>
          <w:rFonts w:hint="eastAsia"/>
          <w:sz w:val="28"/>
          <w:szCs w:val="28"/>
          <w:lang w:val="en-US" w:eastAsia="zh-CN"/>
        </w:rPr>
        <w:t>7.至少</w:t>
      </w:r>
      <w:r>
        <w:rPr>
          <w:rFonts w:hint="eastAsia"/>
          <w:sz w:val="28"/>
          <w:szCs w:val="28"/>
        </w:rPr>
        <w:t>具有四大保护功能</w:t>
      </w:r>
      <w:r>
        <w:rPr>
          <w:rFonts w:hint="eastAsia"/>
          <w:sz w:val="28"/>
          <w:szCs w:val="28"/>
          <w:lang w:eastAsia="zh-CN"/>
        </w:rPr>
        <w:t>：</w:t>
      </w:r>
      <w:r>
        <w:rPr>
          <w:rFonts w:hint="eastAsia"/>
          <w:sz w:val="28"/>
          <w:szCs w:val="28"/>
        </w:rPr>
        <w:t>超温保护</w:t>
      </w:r>
      <w:r>
        <w:rPr>
          <w:rFonts w:hint="eastAsia"/>
          <w:sz w:val="28"/>
          <w:szCs w:val="28"/>
          <w:lang w:eastAsia="zh-CN"/>
        </w:rPr>
        <w:t>、</w:t>
      </w:r>
      <w:r>
        <w:rPr>
          <w:rFonts w:hint="eastAsia"/>
          <w:sz w:val="28"/>
          <w:szCs w:val="28"/>
        </w:rPr>
        <w:t>开路保护</w:t>
      </w:r>
      <w:r>
        <w:rPr>
          <w:rFonts w:hint="eastAsia"/>
          <w:sz w:val="28"/>
          <w:szCs w:val="28"/>
          <w:lang w:eastAsia="zh-CN"/>
        </w:rPr>
        <w:t>、</w:t>
      </w:r>
      <w:r>
        <w:rPr>
          <w:rFonts w:hint="eastAsia"/>
          <w:sz w:val="28"/>
          <w:szCs w:val="28"/>
        </w:rPr>
        <w:t>短路保护</w:t>
      </w:r>
      <w:r>
        <w:rPr>
          <w:rFonts w:hint="eastAsia"/>
          <w:sz w:val="28"/>
          <w:szCs w:val="28"/>
          <w:lang w:eastAsia="zh-CN"/>
        </w:rPr>
        <w:t>、</w:t>
      </w:r>
      <w:r>
        <w:rPr>
          <w:rFonts w:hint="eastAsia"/>
          <w:sz w:val="28"/>
          <w:szCs w:val="28"/>
        </w:rPr>
        <w:t>过流保护</w:t>
      </w:r>
    </w:p>
    <w:p>
      <w:pPr>
        <w:rPr>
          <w:rFonts w:hint="default" w:eastAsiaTheme="minorEastAsia"/>
          <w:sz w:val="28"/>
          <w:szCs w:val="28"/>
          <w:lang w:val="en-US" w:eastAsia="zh-CN"/>
        </w:rPr>
      </w:pPr>
      <w:r>
        <w:rPr>
          <w:rFonts w:hint="eastAsia"/>
          <w:sz w:val="28"/>
          <w:szCs w:val="28"/>
          <w:lang w:val="en-US" w:eastAsia="zh-CN"/>
        </w:rPr>
        <w:t>8.保修期限：整机保修2年</w:t>
      </w:r>
    </w:p>
    <w:p>
      <w:pPr>
        <w:jc w:val="center"/>
        <w:rPr>
          <w:rFonts w:hint="eastAsia" w:asciiTheme="minorEastAsia" w:hAnsiTheme="minorEastAsia"/>
          <w:b w:val="0"/>
          <w:bCs/>
          <w:color w:val="000000" w:themeColor="text1"/>
          <w:sz w:val="32"/>
          <w:szCs w:val="32"/>
          <w:lang w:val="en-US" w:eastAsia="zh-CN"/>
          <w14:textFill>
            <w14:solidFill>
              <w14:schemeClr w14:val="tx1"/>
            </w14:solidFill>
          </w14:textFill>
        </w:rPr>
      </w:pPr>
      <w:r>
        <w:rPr>
          <w:rFonts w:hint="eastAsia" w:asciiTheme="minorEastAsia" w:hAnsiTheme="minorEastAsia"/>
          <w:b/>
          <w:bCs w:val="0"/>
          <w:color w:val="000000" w:themeColor="text1"/>
          <w:sz w:val="32"/>
          <w:szCs w:val="32"/>
          <w14:textFill>
            <w14:solidFill>
              <w14:schemeClr w14:val="tx1"/>
            </w14:solidFill>
          </w14:textFill>
        </w:rPr>
        <w:t>下肢关节</w:t>
      </w:r>
      <w:r>
        <w:rPr>
          <w:rFonts w:hint="eastAsia" w:asciiTheme="minorEastAsia" w:hAnsiTheme="minorEastAsia"/>
          <w:b/>
          <w:bCs w:val="0"/>
          <w:color w:val="000000" w:themeColor="text1"/>
          <w:sz w:val="32"/>
          <w:szCs w:val="32"/>
          <w:lang w:val="en-US" w:eastAsia="zh-CN"/>
          <w14:textFill>
            <w14:solidFill>
              <w14:schemeClr w14:val="tx1"/>
            </w14:solidFill>
          </w14:textFill>
        </w:rPr>
        <w:t>康复器购置需求</w:t>
      </w:r>
    </w:p>
    <w:p>
      <w:pPr>
        <w:numPr>
          <w:ilvl w:val="0"/>
          <w:numId w:val="4"/>
        </w:numPr>
        <w:jc w:val="both"/>
        <w:rPr>
          <w:rFonts w:hint="eastAsia" w:asciiTheme="minorEastAsia" w:hAnsiTheme="minorEastAsia"/>
          <w:b w:val="0"/>
          <w:bCs/>
          <w:color w:val="000000" w:themeColor="text1"/>
          <w:sz w:val="28"/>
          <w:szCs w:val="28"/>
          <w14:textFill>
            <w14:solidFill>
              <w14:schemeClr w14:val="tx1"/>
            </w14:solidFill>
          </w14:textFill>
        </w:rPr>
      </w:pPr>
      <w:r>
        <w:rPr>
          <w:rFonts w:hint="eastAsia" w:asciiTheme="minorEastAsia" w:hAnsiTheme="minorEastAsia"/>
          <w:b w:val="0"/>
          <w:bCs/>
          <w:color w:val="000000" w:themeColor="text1"/>
          <w:sz w:val="28"/>
          <w:szCs w:val="28"/>
          <w14:textFill>
            <w14:solidFill>
              <w14:schemeClr w14:val="tx1"/>
            </w14:solidFill>
          </w14:textFill>
        </w:rPr>
        <w:t>适用于下肢关节功能障碍患者进行康复训练。</w:t>
      </w:r>
    </w:p>
    <w:p>
      <w:pPr>
        <w:numPr>
          <w:ilvl w:val="0"/>
          <w:numId w:val="0"/>
        </w:numPr>
        <w:jc w:val="both"/>
        <w:rPr>
          <w:rFonts w:hint="default" w:asciiTheme="minorEastAsia" w:hAnsiTheme="minorEastAsia"/>
          <w:b w:val="0"/>
          <w:bCs/>
          <w:color w:val="000000" w:themeColor="text1"/>
          <w:sz w:val="28"/>
          <w:szCs w:val="28"/>
          <w:lang w:val="en-US" w:eastAsia="zh-CN"/>
          <w14:textFill>
            <w14:solidFill>
              <w14:schemeClr w14:val="tx1"/>
            </w14:solidFill>
          </w14:textFill>
        </w:rPr>
      </w:pPr>
      <w:r>
        <w:rPr>
          <w:rFonts w:hint="eastAsia" w:asciiTheme="minorEastAsia" w:hAnsiTheme="minorEastAsia"/>
          <w:b w:val="0"/>
          <w:bCs/>
          <w:color w:val="000000" w:themeColor="text1"/>
          <w:sz w:val="28"/>
          <w:szCs w:val="28"/>
          <w:lang w:val="en-US" w:eastAsia="zh-CN"/>
          <w14:textFill>
            <w14:solidFill>
              <w14:schemeClr w14:val="tx1"/>
            </w14:solidFill>
          </w14:textFill>
        </w:rPr>
        <w:t>2.</w:t>
      </w:r>
      <w:r>
        <w:rPr>
          <w:rFonts w:hint="eastAsia" w:asciiTheme="minorEastAsia" w:hAnsiTheme="minorEastAsia"/>
          <w:b w:val="0"/>
          <w:bCs/>
          <w:color w:val="000000" w:themeColor="text1"/>
          <w:sz w:val="28"/>
          <w:szCs w:val="28"/>
          <w14:textFill>
            <w14:solidFill>
              <w14:schemeClr w14:val="tx1"/>
            </w14:solidFill>
          </w14:textFill>
        </w:rPr>
        <w:t>额定载荷</w:t>
      </w:r>
      <w:r>
        <w:rPr>
          <w:rFonts w:hint="eastAsia" w:asciiTheme="minorEastAsia" w:hAnsiTheme="minorEastAsia"/>
          <w:b w:val="0"/>
          <w:bCs/>
          <w:color w:val="000000" w:themeColor="text1"/>
          <w:sz w:val="28"/>
          <w:szCs w:val="28"/>
          <w:lang w:val="en-US" w:eastAsia="zh-CN"/>
          <w14:textFill>
            <w14:solidFill>
              <w14:schemeClr w14:val="tx1"/>
            </w14:solidFill>
          </w14:textFill>
        </w:rPr>
        <w:t>大于等于</w:t>
      </w:r>
      <w:r>
        <w:rPr>
          <w:rFonts w:hint="eastAsia" w:asciiTheme="minorEastAsia" w:hAnsiTheme="minorEastAsia"/>
          <w:b w:val="0"/>
          <w:bCs/>
          <w:color w:val="000000" w:themeColor="text1"/>
          <w:sz w:val="28"/>
          <w:szCs w:val="28"/>
          <w14:textFill>
            <w14:solidFill>
              <w14:schemeClr w14:val="tx1"/>
            </w14:solidFill>
          </w14:textFill>
        </w:rPr>
        <w:t>N：200</w:t>
      </w:r>
    </w:p>
    <w:p>
      <w:pPr>
        <w:rPr>
          <w:rFonts w:hint="eastAsia" w:asciiTheme="minorEastAsia" w:hAnsiTheme="minorEastAsia"/>
          <w:b w:val="0"/>
          <w:bCs/>
          <w:color w:val="000000" w:themeColor="text1"/>
          <w:sz w:val="28"/>
          <w:szCs w:val="28"/>
          <w:lang w:val="en-US" w:eastAsia="zh-CN"/>
          <w14:textFill>
            <w14:solidFill>
              <w14:schemeClr w14:val="tx1"/>
            </w14:solidFill>
          </w14:textFill>
        </w:rPr>
      </w:pPr>
      <w:r>
        <w:rPr>
          <w:rFonts w:hint="eastAsia"/>
          <w:b w:val="0"/>
          <w:bCs/>
          <w:sz w:val="28"/>
          <w:szCs w:val="28"/>
          <w:lang w:val="en-US" w:eastAsia="zh-CN"/>
        </w:rPr>
        <w:t>3.</w:t>
      </w:r>
      <w:r>
        <w:rPr>
          <w:rFonts w:hint="eastAsia" w:asciiTheme="minorEastAsia" w:hAnsiTheme="minorEastAsia"/>
          <w:b w:val="0"/>
          <w:bCs/>
          <w:color w:val="000000" w:themeColor="text1"/>
          <w:sz w:val="28"/>
          <w:szCs w:val="28"/>
          <w14:textFill>
            <w14:solidFill>
              <w14:schemeClr w14:val="tx1"/>
            </w14:solidFill>
          </w14:textFill>
        </w:rPr>
        <w:t>膝关节屈曲角度设置范围</w:t>
      </w:r>
      <w:r>
        <w:rPr>
          <w:rFonts w:hint="eastAsia" w:asciiTheme="minorEastAsia" w:hAnsiTheme="minorEastAsia"/>
          <w:b w:val="0"/>
          <w:bCs/>
          <w:color w:val="000000" w:themeColor="text1"/>
          <w:sz w:val="28"/>
          <w:szCs w:val="28"/>
          <w:lang w:eastAsia="zh-CN"/>
          <w14:textFill>
            <w14:solidFill>
              <w14:schemeClr w14:val="tx1"/>
            </w14:solidFill>
          </w14:textFill>
        </w:rPr>
        <w:t>：</w:t>
      </w:r>
      <w:r>
        <w:rPr>
          <w:rFonts w:hint="eastAsia" w:asciiTheme="minorEastAsia" w:hAnsiTheme="minorEastAsia"/>
          <w:b w:val="0"/>
          <w:bCs/>
          <w:color w:val="000000" w:themeColor="text1"/>
          <w:sz w:val="28"/>
          <w:szCs w:val="28"/>
          <w14:textFill>
            <w14:solidFill>
              <w14:schemeClr w14:val="tx1"/>
            </w14:solidFill>
          </w14:textFill>
        </w:rPr>
        <w:t>0～120</w:t>
      </w:r>
      <w:r>
        <w:rPr>
          <w:rFonts w:hint="eastAsia" w:asciiTheme="minorEastAsia" w:hAnsiTheme="minorEastAsia"/>
          <w:b w:val="0"/>
          <w:bCs/>
          <w:color w:val="000000" w:themeColor="text1"/>
          <w:sz w:val="28"/>
          <w:szCs w:val="28"/>
          <w:lang w:val="en-US" w:eastAsia="zh-CN"/>
          <w14:textFill>
            <w14:solidFill>
              <w14:schemeClr w14:val="tx1"/>
            </w14:solidFill>
          </w14:textFill>
        </w:rPr>
        <w:t>°</w:t>
      </w:r>
    </w:p>
    <w:p>
      <w:pPr>
        <w:rPr>
          <w:rFonts w:hint="eastAsia" w:asciiTheme="minorEastAsia" w:hAnsiTheme="minorEastAsia"/>
          <w:b w:val="0"/>
          <w:bCs/>
          <w:color w:val="000000" w:themeColor="text1"/>
          <w:sz w:val="28"/>
          <w:szCs w:val="28"/>
          <w14:textFill>
            <w14:solidFill>
              <w14:schemeClr w14:val="tx1"/>
            </w14:solidFill>
          </w14:textFill>
        </w:rPr>
      </w:pPr>
      <w:r>
        <w:rPr>
          <w:rFonts w:hint="eastAsia" w:asciiTheme="minorEastAsia" w:hAnsiTheme="minorEastAsia"/>
          <w:b w:val="0"/>
          <w:bCs/>
          <w:color w:val="000000" w:themeColor="text1"/>
          <w:sz w:val="28"/>
          <w:szCs w:val="28"/>
          <w:lang w:val="en-US" w:eastAsia="zh-CN"/>
          <w14:textFill>
            <w14:solidFill>
              <w14:schemeClr w14:val="tx1"/>
            </w14:solidFill>
          </w14:textFill>
        </w:rPr>
        <w:t>4.</w:t>
      </w:r>
      <w:r>
        <w:rPr>
          <w:rFonts w:hint="eastAsia" w:asciiTheme="minorEastAsia" w:hAnsiTheme="minorEastAsia"/>
          <w:b w:val="0"/>
          <w:bCs/>
          <w:color w:val="000000" w:themeColor="text1"/>
          <w:sz w:val="28"/>
          <w:szCs w:val="28"/>
          <w14:textFill>
            <w14:solidFill>
              <w14:schemeClr w14:val="tx1"/>
            </w14:solidFill>
          </w14:textFill>
        </w:rPr>
        <w:t>运动角速度范围</w:t>
      </w:r>
      <w:r>
        <w:rPr>
          <w:rFonts w:hint="eastAsia" w:asciiTheme="minorEastAsia" w:hAnsiTheme="minorEastAsia"/>
          <w:b w:val="0"/>
          <w:bCs/>
          <w:color w:val="000000" w:themeColor="text1"/>
          <w:sz w:val="28"/>
          <w:szCs w:val="28"/>
          <w:lang w:eastAsia="zh-CN"/>
          <w14:textFill>
            <w14:solidFill>
              <w14:schemeClr w14:val="tx1"/>
            </w14:solidFill>
          </w14:textFill>
        </w:rPr>
        <w:t>：</w:t>
      </w:r>
      <w:r>
        <w:rPr>
          <w:rFonts w:hint="eastAsia" w:asciiTheme="minorEastAsia" w:hAnsiTheme="minorEastAsia"/>
          <w:b w:val="0"/>
          <w:bCs/>
          <w:color w:val="000000" w:themeColor="text1"/>
          <w:sz w:val="28"/>
          <w:szCs w:val="28"/>
          <w14:textFill>
            <w14:solidFill>
              <w14:schemeClr w14:val="tx1"/>
            </w14:solidFill>
          </w14:textFill>
        </w:rPr>
        <w:t>（°/s）：≤10（</w:t>
      </w:r>
      <w:r>
        <w:rPr>
          <w:rFonts w:hint="eastAsia" w:asciiTheme="minorEastAsia" w:hAnsiTheme="minorEastAsia"/>
          <w:b w:val="0"/>
          <w:bCs/>
          <w:color w:val="000000" w:themeColor="text1"/>
          <w:sz w:val="28"/>
          <w:szCs w:val="28"/>
          <w:lang w:val="en-US" w:eastAsia="zh-CN"/>
          <w14:textFill>
            <w14:solidFill>
              <w14:schemeClr w14:val="tx1"/>
            </w14:solidFill>
          </w14:textFill>
        </w:rPr>
        <w:t>至少</w:t>
      </w:r>
      <w:r>
        <w:rPr>
          <w:rFonts w:hint="eastAsia" w:asciiTheme="minorEastAsia" w:hAnsiTheme="minorEastAsia"/>
          <w:b w:val="0"/>
          <w:bCs/>
          <w:color w:val="000000" w:themeColor="text1"/>
          <w:sz w:val="28"/>
          <w:szCs w:val="28"/>
          <w14:textFill>
            <w14:solidFill>
              <w14:schemeClr w14:val="tx1"/>
            </w14:solidFill>
          </w14:textFill>
        </w:rPr>
        <w:t>分9档）</w:t>
      </w:r>
    </w:p>
    <w:p>
      <w:pPr>
        <w:rPr>
          <w:rFonts w:hint="eastAsia" w:asciiTheme="minorEastAsia" w:hAnsiTheme="minorEastAsia"/>
          <w:b w:val="0"/>
          <w:bCs/>
          <w:color w:val="000000" w:themeColor="text1"/>
          <w:sz w:val="28"/>
          <w:szCs w:val="28"/>
          <w14:textFill>
            <w14:solidFill>
              <w14:schemeClr w14:val="tx1"/>
            </w14:solidFill>
          </w14:textFill>
        </w:rPr>
      </w:pPr>
      <w:r>
        <w:rPr>
          <w:rFonts w:hint="eastAsia" w:asciiTheme="minorEastAsia" w:hAnsiTheme="minorEastAsia"/>
          <w:b w:val="0"/>
          <w:bCs/>
          <w:color w:val="000000" w:themeColor="text1"/>
          <w:sz w:val="28"/>
          <w:szCs w:val="28"/>
          <w:lang w:val="en-US" w:eastAsia="zh-CN"/>
          <w14:textFill>
            <w14:solidFill>
              <w14:schemeClr w14:val="tx1"/>
            </w14:solidFill>
          </w14:textFill>
        </w:rPr>
        <w:t>5.</w:t>
      </w:r>
      <w:r>
        <w:rPr>
          <w:rFonts w:hint="eastAsia" w:asciiTheme="minorEastAsia" w:hAnsiTheme="minorEastAsia"/>
          <w:b w:val="0"/>
          <w:bCs/>
          <w:color w:val="000000" w:themeColor="text1"/>
          <w:sz w:val="28"/>
          <w:szCs w:val="28"/>
          <w14:textFill>
            <w14:solidFill>
              <w14:schemeClr w14:val="tx1"/>
            </w14:solidFill>
          </w14:textFill>
        </w:rPr>
        <w:t>训练时间设定范围</w:t>
      </w:r>
      <w:r>
        <w:rPr>
          <w:rFonts w:hint="eastAsia" w:asciiTheme="minorEastAsia" w:hAnsiTheme="minorEastAsia"/>
          <w:b w:val="0"/>
          <w:bCs/>
          <w:color w:val="000000" w:themeColor="text1"/>
          <w:sz w:val="28"/>
          <w:szCs w:val="28"/>
          <w:lang w:eastAsia="zh-CN"/>
          <w14:textFill>
            <w14:solidFill>
              <w14:schemeClr w14:val="tx1"/>
            </w14:solidFill>
          </w14:textFill>
        </w:rPr>
        <w:t>：</w:t>
      </w:r>
      <w:r>
        <w:rPr>
          <w:rFonts w:hint="eastAsia" w:asciiTheme="minorEastAsia" w:hAnsiTheme="minorEastAsia"/>
          <w:b w:val="0"/>
          <w:bCs/>
          <w:color w:val="000000" w:themeColor="text1"/>
          <w:sz w:val="28"/>
          <w:szCs w:val="28"/>
          <w14:textFill>
            <w14:solidFill>
              <w14:schemeClr w14:val="tx1"/>
            </w14:solidFill>
          </w14:textFill>
        </w:rPr>
        <w:t>0～240min</w:t>
      </w:r>
    </w:p>
    <w:p>
      <w:pPr>
        <w:rPr>
          <w:rFonts w:hint="eastAsia" w:asciiTheme="minorEastAsia" w:hAnsiTheme="minorEastAsia"/>
          <w:b w:val="0"/>
          <w:bCs/>
          <w:color w:val="000000" w:themeColor="text1"/>
          <w:sz w:val="28"/>
          <w:szCs w:val="28"/>
          <w14:textFill>
            <w14:solidFill>
              <w14:schemeClr w14:val="tx1"/>
            </w14:solidFill>
          </w14:textFill>
        </w:rPr>
      </w:pPr>
      <w:r>
        <w:rPr>
          <w:rFonts w:hint="eastAsia" w:asciiTheme="minorEastAsia" w:hAnsiTheme="minorEastAsia"/>
          <w:b w:val="0"/>
          <w:bCs/>
          <w:color w:val="000000" w:themeColor="text1"/>
          <w:sz w:val="28"/>
          <w:szCs w:val="28"/>
          <w:lang w:val="en-US" w:eastAsia="zh-CN"/>
          <w14:textFill>
            <w14:solidFill>
              <w14:schemeClr w14:val="tx1"/>
            </w14:solidFill>
          </w14:textFill>
        </w:rPr>
        <w:t>6.</w:t>
      </w:r>
      <w:r>
        <w:rPr>
          <w:rFonts w:hint="eastAsia" w:asciiTheme="minorEastAsia" w:hAnsiTheme="minorEastAsia"/>
          <w:b w:val="0"/>
          <w:bCs/>
          <w:color w:val="000000" w:themeColor="text1"/>
          <w:sz w:val="28"/>
          <w:szCs w:val="28"/>
          <w14:textFill>
            <w14:solidFill>
              <w14:schemeClr w14:val="tx1"/>
            </w14:solidFill>
          </w14:textFill>
        </w:rPr>
        <w:t>牵引力矩：大、中、小（三档）</w:t>
      </w:r>
    </w:p>
    <w:p>
      <w:pPr>
        <w:rPr>
          <w:rFonts w:hint="eastAsia" w:asciiTheme="minorEastAsia" w:hAnsiTheme="minorEastAsia"/>
          <w:b w:val="0"/>
          <w:bCs/>
          <w:color w:val="000000" w:themeColor="text1"/>
          <w:sz w:val="28"/>
          <w:szCs w:val="28"/>
          <w:lang w:val="en-US" w:eastAsia="zh-CN"/>
          <w14:textFill>
            <w14:solidFill>
              <w14:schemeClr w14:val="tx1"/>
            </w14:solidFill>
          </w14:textFill>
        </w:rPr>
      </w:pPr>
      <w:r>
        <w:rPr>
          <w:rFonts w:hint="eastAsia" w:asciiTheme="minorEastAsia" w:hAnsiTheme="minorEastAsia"/>
          <w:b w:val="0"/>
          <w:bCs/>
          <w:color w:val="000000" w:themeColor="text1"/>
          <w:sz w:val="28"/>
          <w:szCs w:val="28"/>
          <w:lang w:val="en-US" w:eastAsia="zh-CN"/>
          <w14:textFill>
            <w14:solidFill>
              <w14:schemeClr w14:val="tx1"/>
            </w14:solidFill>
          </w14:textFill>
        </w:rPr>
        <w:t>7.大腿、小腿支架长度可调节</w:t>
      </w:r>
    </w:p>
    <w:p>
      <w:pPr>
        <w:rPr>
          <w:rFonts w:hint="eastAsia" w:asciiTheme="minorEastAsia" w:hAnsiTheme="minorEastAsia"/>
          <w:b w:val="0"/>
          <w:bCs/>
          <w:color w:val="000000" w:themeColor="text1"/>
          <w:sz w:val="28"/>
          <w:szCs w:val="28"/>
          <w:lang w:val="en-US" w:eastAsia="zh-CN"/>
          <w14:textFill>
            <w14:solidFill>
              <w14:schemeClr w14:val="tx1"/>
            </w14:solidFill>
          </w14:textFill>
        </w:rPr>
      </w:pPr>
      <w:r>
        <w:rPr>
          <w:rFonts w:hint="eastAsia" w:asciiTheme="minorEastAsia" w:hAnsiTheme="minorEastAsia"/>
          <w:b w:val="0"/>
          <w:bCs/>
          <w:color w:val="000000" w:themeColor="text1"/>
          <w:sz w:val="28"/>
          <w:szCs w:val="28"/>
          <w:lang w:val="en-US" w:eastAsia="zh-CN"/>
          <w14:textFill>
            <w14:solidFill>
              <w14:schemeClr w14:val="tx1"/>
            </w14:solidFill>
          </w14:textFill>
        </w:rPr>
        <w:t>8.保修期：整机保修3年</w:t>
      </w:r>
    </w:p>
    <w:p>
      <w:pPr>
        <w:jc w:val="center"/>
        <w:rPr>
          <w:rFonts w:hint="eastAsia" w:ascii="宋体" w:hAnsi="宋体"/>
          <w:b/>
          <w:color w:val="000000"/>
          <w:sz w:val="32"/>
          <w:szCs w:val="32"/>
          <w:lang w:val="en-US" w:eastAsia="zh-CN"/>
        </w:rPr>
      </w:pPr>
      <w:r>
        <w:rPr>
          <w:rFonts w:hint="eastAsia" w:ascii="宋体" w:hAnsi="宋体"/>
          <w:b/>
          <w:color w:val="000000"/>
          <w:sz w:val="32"/>
          <w:szCs w:val="32"/>
        </w:rPr>
        <w:t>中频静电治疗仪</w:t>
      </w:r>
      <w:r>
        <w:rPr>
          <w:rFonts w:hint="eastAsia" w:ascii="宋体" w:hAnsi="宋体"/>
          <w:b/>
          <w:color w:val="000000"/>
          <w:sz w:val="32"/>
          <w:szCs w:val="32"/>
          <w:highlight w:val="yellow"/>
          <w:lang w:eastAsia="zh-CN"/>
        </w:rPr>
        <w:t>（</w:t>
      </w:r>
      <w:r>
        <w:rPr>
          <w:rFonts w:hint="eastAsia" w:ascii="宋体" w:hAnsi="宋体"/>
          <w:b/>
          <w:color w:val="000000"/>
          <w:sz w:val="32"/>
          <w:szCs w:val="32"/>
          <w:highlight w:val="yellow"/>
          <w:lang w:val="en-US" w:eastAsia="zh-CN"/>
        </w:rPr>
        <w:t>骨折愈合治疗仪</w:t>
      </w:r>
      <w:r>
        <w:rPr>
          <w:rFonts w:hint="eastAsia" w:ascii="宋体" w:hAnsi="宋体"/>
          <w:b/>
          <w:color w:val="000000"/>
          <w:sz w:val="32"/>
          <w:szCs w:val="32"/>
          <w:highlight w:val="yellow"/>
          <w:lang w:eastAsia="zh-CN"/>
        </w:rPr>
        <w:t>）</w:t>
      </w:r>
      <w:r>
        <w:rPr>
          <w:rFonts w:hint="eastAsia" w:ascii="宋体" w:hAnsi="宋体"/>
          <w:b/>
          <w:color w:val="000000"/>
          <w:sz w:val="32"/>
          <w:szCs w:val="32"/>
          <w:lang w:val="en-US" w:eastAsia="zh-CN"/>
        </w:rPr>
        <w:t>购置需求</w:t>
      </w:r>
    </w:p>
    <w:p>
      <w:pPr>
        <w:widowControl/>
        <w:ind w:firstLine="560" w:firstLineChars="200"/>
        <w:rPr>
          <w:rFonts w:hint="eastAsia" w:eastAsia="宋体"/>
          <w:sz w:val="28"/>
          <w:szCs w:val="28"/>
          <w:lang w:val="en-US" w:eastAsia="zh-CN"/>
        </w:rPr>
      </w:pPr>
      <w:r>
        <w:rPr>
          <w:rFonts w:hint="eastAsia" w:ascii="Calibri" w:hAnsi="Calibri" w:eastAsia="宋体" w:cs="Times New Roman"/>
          <w:sz w:val="28"/>
          <w:szCs w:val="28"/>
        </w:rPr>
        <w:t>利用中频电流通过皮肤电极刺激软组织和静电场效应作用于骨伤部位，缓解由骨折愈合引起的软组织肿胀及疼痛症状，对骨折愈合作辅助治疗用</w:t>
      </w:r>
      <w:r>
        <w:rPr>
          <w:rFonts w:hint="eastAsia" w:ascii="Calibri" w:hAnsi="Calibri" w:eastAsia="宋体" w:cs="Times New Roman"/>
          <w:sz w:val="28"/>
          <w:szCs w:val="28"/>
          <w:lang w:eastAsia="zh-CN"/>
        </w:rPr>
        <w:t>。</w:t>
      </w:r>
    </w:p>
    <w:p>
      <w:pPr>
        <w:widowControl/>
        <w:ind w:left="361" w:hanging="420" w:hangingChars="150"/>
        <w:rPr>
          <w:sz w:val="28"/>
          <w:szCs w:val="28"/>
        </w:rPr>
      </w:pPr>
      <w:r>
        <w:rPr>
          <w:rFonts w:hint="eastAsia"/>
          <w:sz w:val="28"/>
          <w:szCs w:val="28"/>
          <w:lang w:val="en-US" w:eastAsia="zh-CN"/>
        </w:rPr>
        <w:t>1.</w:t>
      </w:r>
      <w:r>
        <w:rPr>
          <w:rFonts w:hint="eastAsia"/>
          <w:sz w:val="28"/>
          <w:szCs w:val="28"/>
        </w:rPr>
        <w:t>干扰电</w:t>
      </w:r>
      <w:r>
        <w:rPr>
          <w:rFonts w:hint="eastAsia" w:ascii="Calibri" w:hAnsi="Calibri" w:eastAsia="宋体" w:cs="Times New Roman"/>
          <w:sz w:val="28"/>
          <w:szCs w:val="28"/>
        </w:rPr>
        <w:t>工作频率</w:t>
      </w:r>
      <w:r>
        <w:rPr>
          <w:rFonts w:hint="eastAsia"/>
          <w:sz w:val="28"/>
          <w:szCs w:val="28"/>
        </w:rPr>
        <w:t>：</w:t>
      </w:r>
      <w:r>
        <w:rPr>
          <w:rFonts w:hint="eastAsia" w:ascii="Calibri" w:hAnsi="Calibri" w:eastAsia="宋体" w:cs="Times New Roman"/>
          <w:sz w:val="28"/>
          <w:szCs w:val="28"/>
        </w:rPr>
        <w:t>有两组电极，a组（一对）工作于固定频率4000Hz</w:t>
      </w:r>
      <w:r>
        <w:rPr>
          <w:rFonts w:hint="eastAsia" w:ascii="Calibri" w:hAnsi="Calibri" w:eastAsia="宋体" w:cs="Times New Roman"/>
          <w:sz w:val="28"/>
          <w:szCs w:val="28"/>
          <w:lang w:val="en-US" w:eastAsia="zh-CN"/>
        </w:rPr>
        <w:t>±50</w:t>
      </w:r>
      <w:r>
        <w:rPr>
          <w:rFonts w:hint="eastAsia" w:ascii="Calibri" w:hAnsi="Calibri" w:eastAsia="宋体" w:cs="Times New Roman"/>
          <w:sz w:val="28"/>
          <w:szCs w:val="28"/>
        </w:rPr>
        <w:t>Hz，误差±10%；b组（一对）工作频率在（4000～4150）Hz范围之内变化。</w:t>
      </w:r>
    </w:p>
    <w:p>
      <w:pPr>
        <w:jc w:val="both"/>
        <w:rPr>
          <w:rFonts w:hint="eastAsia"/>
          <w:sz w:val="28"/>
          <w:szCs w:val="28"/>
        </w:rPr>
      </w:pPr>
      <w:r>
        <w:rPr>
          <w:rFonts w:hint="eastAsia"/>
          <w:sz w:val="28"/>
          <w:szCs w:val="28"/>
          <w:lang w:val="en-US" w:eastAsia="zh-CN"/>
        </w:rPr>
        <w:t>2.</w:t>
      </w:r>
      <w:r>
        <w:rPr>
          <w:rFonts w:hint="eastAsia"/>
          <w:sz w:val="28"/>
          <w:szCs w:val="28"/>
        </w:rPr>
        <w:t>干扰电</w:t>
      </w:r>
      <w:r>
        <w:rPr>
          <w:rFonts w:hint="eastAsia" w:ascii="Calibri" w:hAnsi="Calibri" w:eastAsia="宋体" w:cs="Times New Roman"/>
          <w:sz w:val="28"/>
          <w:szCs w:val="28"/>
        </w:rPr>
        <w:t>输出电流：在</w:t>
      </w:r>
      <w:r>
        <w:rPr>
          <w:rFonts w:hint="eastAsia"/>
          <w:sz w:val="28"/>
          <w:szCs w:val="28"/>
        </w:rPr>
        <w:t>（0</w:t>
      </w:r>
      <w:r>
        <w:rPr>
          <w:rFonts w:hint="eastAsia" w:ascii="Calibri" w:hAnsi="Calibri" w:eastAsia="宋体" w:cs="Times New Roman"/>
          <w:sz w:val="28"/>
          <w:szCs w:val="28"/>
        </w:rPr>
        <w:t>～50）mA范围内</w:t>
      </w:r>
      <w:r>
        <w:rPr>
          <w:rFonts w:hint="eastAsia"/>
          <w:sz w:val="28"/>
          <w:szCs w:val="28"/>
        </w:rPr>
        <w:t>可调，允差为±10%</w:t>
      </w:r>
    </w:p>
    <w:p>
      <w:pPr>
        <w:rPr>
          <w:sz w:val="28"/>
          <w:szCs w:val="28"/>
        </w:rPr>
      </w:pPr>
      <w:r>
        <w:rPr>
          <w:rFonts w:hint="eastAsia" w:ascii="Calibri" w:hAnsi="Calibri" w:eastAsia="宋体" w:cs="Times New Roman"/>
          <w:sz w:val="28"/>
          <w:szCs w:val="28"/>
          <w:lang w:val="en-US" w:eastAsia="zh-CN"/>
        </w:rPr>
        <w:t>3.</w:t>
      </w:r>
      <w:r>
        <w:rPr>
          <w:rFonts w:hint="eastAsia" w:ascii="Calibri" w:hAnsi="Calibri" w:eastAsia="宋体" w:cs="Times New Roman"/>
          <w:sz w:val="28"/>
          <w:szCs w:val="28"/>
        </w:rPr>
        <w:t>干扰电治疗差频频率范围</w:t>
      </w:r>
      <w:r>
        <w:rPr>
          <w:rFonts w:hint="eastAsia"/>
          <w:sz w:val="28"/>
          <w:szCs w:val="28"/>
        </w:rPr>
        <w:t>在（0</w:t>
      </w:r>
      <w:r>
        <w:rPr>
          <w:rFonts w:hint="eastAsia" w:ascii="Calibri" w:hAnsi="Calibri" w:eastAsia="宋体" w:cs="Times New Roman"/>
          <w:sz w:val="28"/>
          <w:szCs w:val="28"/>
        </w:rPr>
        <w:t>～</w:t>
      </w:r>
      <w:r>
        <w:rPr>
          <w:rFonts w:hint="eastAsia"/>
          <w:sz w:val="28"/>
          <w:szCs w:val="28"/>
        </w:rPr>
        <w:t>150）Hz之间</w:t>
      </w:r>
    </w:p>
    <w:p>
      <w:pPr>
        <w:rPr>
          <w:rFonts w:hint="eastAsia" w:ascii="Calibri" w:hAnsi="Calibri" w:eastAsia="宋体" w:cs="Times New Roman"/>
          <w:sz w:val="28"/>
          <w:szCs w:val="28"/>
        </w:rPr>
      </w:pPr>
      <w:r>
        <w:rPr>
          <w:rFonts w:hint="eastAsia"/>
          <w:sz w:val="28"/>
          <w:szCs w:val="28"/>
          <w:lang w:val="en-US" w:eastAsia="zh-CN"/>
        </w:rPr>
        <w:t>4.</w:t>
      </w:r>
      <w:r>
        <w:rPr>
          <w:rFonts w:hint="eastAsia"/>
          <w:sz w:val="28"/>
          <w:szCs w:val="28"/>
        </w:rPr>
        <w:t>干扰电治疗</w:t>
      </w:r>
      <w:r>
        <w:rPr>
          <w:rFonts w:hint="eastAsia" w:ascii="Calibri" w:hAnsi="Calibri" w:eastAsia="宋体" w:cs="Times New Roman"/>
          <w:sz w:val="28"/>
          <w:szCs w:val="28"/>
        </w:rPr>
        <w:t>差频变化周期</w:t>
      </w:r>
      <w:r>
        <w:rPr>
          <w:rFonts w:hint="eastAsia"/>
          <w:sz w:val="28"/>
          <w:szCs w:val="28"/>
        </w:rPr>
        <w:t>≤</w:t>
      </w:r>
      <w:r>
        <w:rPr>
          <w:rFonts w:hint="eastAsia" w:ascii="Calibri" w:hAnsi="Calibri" w:eastAsia="宋体" w:cs="Times New Roman"/>
          <w:sz w:val="28"/>
          <w:szCs w:val="28"/>
        </w:rPr>
        <w:t>29s</w:t>
      </w:r>
    </w:p>
    <w:p>
      <w:pPr>
        <w:rPr>
          <w:rFonts w:hint="eastAsia" w:ascii="Calibri" w:hAnsi="Calibri" w:eastAsia="宋体" w:cs="Times New Roman"/>
          <w:sz w:val="28"/>
          <w:szCs w:val="28"/>
        </w:rPr>
      </w:pPr>
      <w:r>
        <w:rPr>
          <w:rFonts w:hint="eastAsia" w:ascii="Calibri" w:hAnsi="Calibri" w:eastAsia="宋体" w:cs="Times New Roman"/>
          <w:sz w:val="28"/>
          <w:szCs w:val="28"/>
          <w:lang w:val="en-US" w:eastAsia="zh-CN"/>
        </w:rPr>
        <w:t>5.</w:t>
      </w:r>
      <w:r>
        <w:rPr>
          <w:rFonts w:hint="eastAsia" w:ascii="Calibri" w:hAnsi="Calibri" w:eastAsia="宋体" w:cs="Times New Roman"/>
          <w:sz w:val="28"/>
          <w:szCs w:val="28"/>
        </w:rPr>
        <w:t>治疗仪治疗定时范围</w:t>
      </w:r>
      <w:r>
        <w:rPr>
          <w:rFonts w:hint="eastAsia"/>
          <w:sz w:val="28"/>
          <w:szCs w:val="28"/>
        </w:rPr>
        <w:t>为</w:t>
      </w:r>
      <w:r>
        <w:rPr>
          <w:rFonts w:hint="eastAsia" w:ascii="Calibri" w:hAnsi="Calibri" w:eastAsia="宋体" w:cs="Times New Roman"/>
          <w:sz w:val="28"/>
          <w:szCs w:val="28"/>
        </w:rPr>
        <w:t>0min～</w:t>
      </w:r>
      <w:r>
        <w:rPr>
          <w:rFonts w:hint="eastAsia"/>
          <w:sz w:val="28"/>
          <w:szCs w:val="28"/>
        </w:rPr>
        <w:t>99min，步长为</w:t>
      </w:r>
      <w:r>
        <w:rPr>
          <w:rFonts w:hint="eastAsia" w:ascii="Calibri" w:hAnsi="Calibri" w:eastAsia="宋体" w:cs="Times New Roman"/>
          <w:sz w:val="28"/>
          <w:szCs w:val="28"/>
        </w:rPr>
        <w:t>1min，定时误差&lt;2%</w:t>
      </w:r>
    </w:p>
    <w:p>
      <w:pPr>
        <w:rPr>
          <w:rFonts w:hint="eastAsia"/>
          <w:sz w:val="28"/>
          <w:szCs w:val="28"/>
        </w:rPr>
      </w:pPr>
      <w:r>
        <w:rPr>
          <w:rFonts w:hint="eastAsia" w:ascii="Calibri" w:hAnsi="Calibri" w:eastAsia="宋体" w:cs="Times New Roman"/>
          <w:sz w:val="28"/>
          <w:szCs w:val="28"/>
          <w:lang w:val="en-US" w:eastAsia="zh-CN"/>
        </w:rPr>
        <w:t>6.</w:t>
      </w:r>
      <w:r>
        <w:rPr>
          <w:rFonts w:hint="eastAsia" w:ascii="Calibri" w:hAnsi="Calibri" w:eastAsia="宋体" w:cs="Times New Roman"/>
          <w:sz w:val="28"/>
          <w:szCs w:val="28"/>
        </w:rPr>
        <w:t>治疗程序</w:t>
      </w:r>
      <w:r>
        <w:rPr>
          <w:rFonts w:hint="eastAsia" w:ascii="Calibri" w:hAnsi="Calibri" w:eastAsia="宋体" w:cs="Times New Roman"/>
          <w:sz w:val="28"/>
          <w:szCs w:val="28"/>
          <w:lang w:val="en-US" w:eastAsia="zh-CN"/>
        </w:rPr>
        <w:t>至少</w:t>
      </w:r>
      <w:r>
        <w:rPr>
          <w:rFonts w:hint="eastAsia"/>
          <w:sz w:val="28"/>
          <w:szCs w:val="28"/>
        </w:rPr>
        <w:t>有八种电子处方</w:t>
      </w:r>
    </w:p>
    <w:p>
      <w:pPr>
        <w:rPr>
          <w:rFonts w:hint="default" w:eastAsiaTheme="minorEastAsia"/>
          <w:sz w:val="28"/>
          <w:szCs w:val="28"/>
          <w:lang w:val="en-US" w:eastAsia="zh-CN"/>
        </w:rPr>
      </w:pPr>
      <w:r>
        <w:rPr>
          <w:rFonts w:hint="eastAsia"/>
          <w:sz w:val="28"/>
          <w:szCs w:val="28"/>
          <w:lang w:val="en-US" w:eastAsia="zh-CN"/>
        </w:rPr>
        <w:t>7.保修期：整机保修3年。</w:t>
      </w:r>
    </w:p>
    <w:p>
      <w:pPr>
        <w:jc w:val="both"/>
        <w:rPr>
          <w:rFonts w:hint="default"/>
          <w:sz w:val="24"/>
          <w:szCs w:val="24"/>
          <w:lang w:val="en-US" w:eastAsia="zh-CN"/>
        </w:rPr>
      </w:pPr>
    </w:p>
    <w:p>
      <w:pPr>
        <w:rPr>
          <w:rFonts w:hint="default" w:asciiTheme="minorEastAsia" w:hAnsiTheme="minorEastAsia"/>
          <w:b w:val="0"/>
          <w:bCs/>
          <w:color w:val="000000" w:themeColor="text1"/>
          <w:sz w:val="28"/>
          <w:szCs w:val="28"/>
          <w:lang w:val="en-US" w:eastAsia="zh-CN"/>
          <w14:textFill>
            <w14:solidFill>
              <w14:schemeClr w14:val="tx1"/>
            </w14:solidFill>
          </w14:textFill>
        </w:rPr>
      </w:pPr>
    </w:p>
    <w:p>
      <w:pPr>
        <w:numPr>
          <w:ilvl w:val="0"/>
          <w:numId w:val="0"/>
        </w:numPr>
        <w:jc w:val="both"/>
        <w:rPr>
          <w:rFonts w:hint="default" w:ascii="微软雅黑" w:hAnsi="微软雅黑" w:eastAsia="微软雅黑"/>
          <w:color w:val="000000"/>
          <w:kern w:val="0"/>
          <w:szCs w:val="21"/>
          <w:lang w:val="en-US" w:eastAsia="zh-CN"/>
        </w:rPr>
      </w:pPr>
    </w:p>
    <w:p>
      <w:pPr>
        <w:keepNext w:val="0"/>
        <w:keepLines w:val="0"/>
        <w:widowControl/>
        <w:suppressLineNumbers w:val="0"/>
        <w:jc w:val="left"/>
        <w:rPr>
          <w:rFonts w:hint="default" w:ascii="微软雅黑" w:hAnsi="微软雅黑" w:eastAsia="微软雅黑" w:cs="微软雅黑"/>
          <w:color w:val="000000"/>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0E845"/>
    <w:multiLevelType w:val="singleLevel"/>
    <w:tmpl w:val="B5C0E845"/>
    <w:lvl w:ilvl="0" w:tentative="0">
      <w:start w:val="1"/>
      <w:numFmt w:val="decimal"/>
      <w:suff w:val="space"/>
      <w:lvlText w:val="%1."/>
      <w:lvlJc w:val="left"/>
    </w:lvl>
  </w:abstractNum>
  <w:abstractNum w:abstractNumId="1">
    <w:nsid w:val="C7A1A597"/>
    <w:multiLevelType w:val="singleLevel"/>
    <w:tmpl w:val="C7A1A597"/>
    <w:lvl w:ilvl="0" w:tentative="0">
      <w:start w:val="1"/>
      <w:numFmt w:val="decimal"/>
      <w:lvlText w:val="%1."/>
      <w:lvlJc w:val="left"/>
      <w:pPr>
        <w:tabs>
          <w:tab w:val="left" w:pos="312"/>
        </w:tabs>
      </w:pPr>
    </w:lvl>
  </w:abstractNum>
  <w:abstractNum w:abstractNumId="2">
    <w:nsid w:val="13334A2F"/>
    <w:multiLevelType w:val="singleLevel"/>
    <w:tmpl w:val="13334A2F"/>
    <w:lvl w:ilvl="0" w:tentative="0">
      <w:start w:val="1"/>
      <w:numFmt w:val="decimal"/>
      <w:lvlText w:val="%1."/>
      <w:lvlJc w:val="left"/>
      <w:pPr>
        <w:tabs>
          <w:tab w:val="left" w:pos="312"/>
        </w:tabs>
      </w:pPr>
    </w:lvl>
  </w:abstractNum>
  <w:abstractNum w:abstractNumId="3">
    <w:nsid w:val="54620E3B"/>
    <w:multiLevelType w:val="singleLevel"/>
    <w:tmpl w:val="54620E3B"/>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NTZhNzU3ODgzNzQ3YTM2NWE3YWUyZjEyM2FkZmUifQ=="/>
  </w:docVars>
  <w:rsids>
    <w:rsidRoot w:val="00000000"/>
    <w:rsid w:val="22B25BB9"/>
    <w:rsid w:val="2530579E"/>
    <w:rsid w:val="2ABD4CB3"/>
    <w:rsid w:val="5BF8357F"/>
    <w:rsid w:val="7DCF7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2023-10-10T03:28:00Z</dcterms:created>
  <dc:creator>HonSon</dc:creator>
  <cp:lastModifiedBy>maybe</cp:lastModifiedBy>
  <dcterms:modified xsi:type="dcterms:W3CDTF">2023-10-30T02:57:52Z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4B7763E9AB044DC29F91C7B4B8F9F7C2_13</vt:lpwstr>
  </property>
</Properties>
</file>