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BE39A">
      <w:pPr>
        <w:pStyle w:val="2"/>
        <w:keepNext w:val="0"/>
        <w:keepLines w:val="0"/>
        <w:pageBreakBefore w:val="0"/>
        <w:kinsoku/>
        <w:wordWrap/>
        <w:overflowPunct/>
        <w:topLinePunct w:val="0"/>
        <w:autoSpaceDE/>
        <w:autoSpaceDN/>
        <w:bidi w:val="0"/>
        <w:spacing w:before="0" w:beforeAutospacing="0" w:after="0" w:afterAutospacing="0" w:line="500" w:lineRule="exact"/>
        <w:jc w:val="center"/>
        <w:textAlignment w:val="auto"/>
        <w:rPr>
          <w:rFonts w:hint="default" w:ascii="方正小标宋简体" w:hAnsi="方正小标宋简体" w:eastAsia="方正小标宋简体" w:cs="方正小标宋简体"/>
          <w:b w:val="0"/>
          <w:sz w:val="36"/>
          <w:szCs w:val="36"/>
          <w:lang w:val="en-US" w:eastAsia="zh-CN"/>
        </w:rPr>
      </w:pPr>
      <w:r>
        <w:rPr>
          <w:rFonts w:hint="eastAsia" w:ascii="方正小标宋简体" w:hAnsi="方正小标宋简体" w:eastAsia="方正小标宋简体" w:cs="方正小标宋简体"/>
          <w:b w:val="0"/>
          <w:sz w:val="36"/>
          <w:szCs w:val="36"/>
          <w:lang w:val="en-US" w:eastAsia="zh-CN"/>
        </w:rPr>
        <w:t>一、</w:t>
      </w:r>
      <w:r>
        <w:rPr>
          <w:rFonts w:hint="eastAsia" w:ascii="方正小标宋简体" w:hAnsi="方正小标宋简体" w:eastAsia="方正小标宋简体" w:cs="方正小标宋简体"/>
          <w:b w:val="0"/>
          <w:sz w:val="36"/>
          <w:szCs w:val="36"/>
        </w:rPr>
        <w:t>医用升温毯</w:t>
      </w:r>
      <w:r>
        <w:rPr>
          <w:rFonts w:hint="eastAsia" w:ascii="方正小标宋简体" w:hAnsi="方正小标宋简体" w:eastAsia="方正小标宋简体" w:cs="方正小标宋简体"/>
          <w:b w:val="0"/>
          <w:sz w:val="36"/>
          <w:szCs w:val="36"/>
          <w:lang w:val="en-US" w:eastAsia="zh-CN"/>
        </w:rPr>
        <w:t>购置需求</w:t>
      </w:r>
    </w:p>
    <w:p w14:paraId="1A5A4896">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加温毯采用</w:t>
      </w:r>
      <w:r>
        <w:rPr>
          <w:rFonts w:hint="eastAsia" w:ascii="仿宋_GB2312" w:hAnsi="仿宋_GB2312" w:eastAsia="仿宋_GB2312" w:cs="仿宋_GB2312"/>
          <w:sz w:val="28"/>
          <w:szCs w:val="28"/>
        </w:rPr>
        <w:t>充热空气式加温，适用于低温患者物理升温以及保持体温的患者。</w:t>
      </w:r>
    </w:p>
    <w:p w14:paraId="68755F2B">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液晶显示屏：显示热空气实时温度、显示当前设定的温度、显示当前是热风输出还是自然风输出、显示当前风量等级等工作状态信息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67EDF78D">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主机面板具有一键式温度设置自然风键、38℃、43℃快捷键、温度调节及风量调节键</w:t>
      </w:r>
      <w:r>
        <w:rPr>
          <w:rFonts w:hint="eastAsia" w:ascii="仿宋_GB2312" w:hAnsi="仿宋_GB2312" w:eastAsia="仿宋_GB2312" w:cs="仿宋_GB2312"/>
          <w:sz w:val="28"/>
          <w:szCs w:val="28"/>
          <w:lang w:eastAsia="zh-CN"/>
        </w:rPr>
        <w:t>。</w:t>
      </w:r>
    </w:p>
    <w:p w14:paraId="7099D67B">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温度调节范围33-43℃、0.5℃</w:t>
      </w:r>
      <w:r>
        <w:rPr>
          <w:rFonts w:hint="eastAsia" w:ascii="仿宋_GB2312" w:hAnsi="仿宋_GB2312" w:eastAsia="仿宋_GB2312" w:cs="仿宋_GB2312"/>
          <w:sz w:val="28"/>
          <w:szCs w:val="28"/>
          <w:lang w:eastAsia="zh-CN"/>
        </w:rPr>
        <w:t>递</w:t>
      </w:r>
      <w:r>
        <w:rPr>
          <w:rFonts w:hint="eastAsia" w:ascii="仿宋_GB2312" w:hAnsi="仿宋_GB2312" w:eastAsia="仿宋_GB2312" w:cs="仿宋_GB2312"/>
          <w:sz w:val="28"/>
          <w:szCs w:val="28"/>
        </w:rPr>
        <w:t>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Cs/>
          <w:sz w:val="28"/>
          <w:szCs w:val="28"/>
        </w:rPr>
        <w:t>控温精度±0.5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14:paraId="3FC093D3">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具有</w:t>
      </w:r>
      <w:r>
        <w:rPr>
          <w:rFonts w:hint="eastAsia" w:ascii="仿宋_GB2312" w:hAnsi="仿宋_GB2312" w:eastAsia="仿宋_GB2312" w:cs="仿宋_GB2312"/>
          <w:sz w:val="28"/>
          <w:szCs w:val="28"/>
        </w:rPr>
        <w:t>报警提示：高温危险报警、温度失调高、温度失调低、加热器故障报警、风机故障报警、 传感器故障报警</w:t>
      </w:r>
      <w:r>
        <w:rPr>
          <w:rFonts w:hint="eastAsia" w:ascii="仿宋_GB2312" w:hAnsi="仿宋_GB2312" w:eastAsia="仿宋_GB2312" w:cs="仿宋_GB2312"/>
          <w:sz w:val="28"/>
          <w:szCs w:val="28"/>
          <w:lang w:eastAsia="zh-CN"/>
        </w:rPr>
        <w:t>等。</w:t>
      </w:r>
    </w:p>
    <w:p w14:paraId="281E0D5D">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CN"/>
        </w:rPr>
        <w:t>具有</w:t>
      </w:r>
      <w:r>
        <w:rPr>
          <w:rFonts w:hint="eastAsia" w:ascii="仿宋_GB2312" w:hAnsi="仿宋_GB2312" w:eastAsia="仿宋_GB2312" w:cs="仿宋_GB2312"/>
          <w:bCs/>
          <w:sz w:val="28"/>
          <w:szCs w:val="28"/>
        </w:rPr>
        <w:t>高温危险报警：温度持续1分钟≥48℃，主机报警、自动停止工作。</w:t>
      </w:r>
    </w:p>
    <w:p w14:paraId="77E40C88">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温度失调报警：当导气管出气温度连续3分钟高于或低于设置温度1℃以上，发出两种报警。</w:t>
      </w:r>
    </w:p>
    <w:p w14:paraId="77705955">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rPr>
        <w:t>设备具有工作模式：自然风模式、温控模式</w:t>
      </w:r>
    </w:p>
    <w:p w14:paraId="7B38B357">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rPr>
        <w:t>自然风模式：设备不对气体进行加温，直接用风机送出压缩气体。</w:t>
      </w:r>
    </w:p>
    <w:p w14:paraId="655D06EA">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温控模式：设备对气体按照预设温度加温，设备具有高精度传感器和温控算法，保证加温的精准度。</w:t>
      </w:r>
    </w:p>
    <w:p w14:paraId="01797718">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风量</w:t>
      </w:r>
      <w:r>
        <w:rPr>
          <w:rFonts w:hint="eastAsia" w:ascii="仿宋_GB2312" w:hAnsi="仿宋_GB2312" w:eastAsia="仿宋_GB2312" w:cs="仿宋_GB2312"/>
          <w:bCs/>
          <w:sz w:val="28"/>
          <w:szCs w:val="28"/>
          <w:lang w:eastAsia="zh-CN"/>
        </w:rPr>
        <w:t>多</w:t>
      </w:r>
      <w:r>
        <w:rPr>
          <w:rFonts w:hint="eastAsia" w:ascii="仿宋_GB2312" w:hAnsi="仿宋_GB2312" w:eastAsia="仿宋_GB2312" w:cs="仿宋_GB2312"/>
          <w:bCs/>
          <w:sz w:val="28"/>
          <w:szCs w:val="28"/>
        </w:rPr>
        <w:t>档可选</w:t>
      </w:r>
      <w:r>
        <w:rPr>
          <w:rFonts w:hint="eastAsia" w:ascii="仿宋_GB2312" w:hAnsi="仿宋_GB2312" w:eastAsia="仿宋_GB2312" w:cs="仿宋_GB2312"/>
          <w:bCs/>
          <w:sz w:val="28"/>
          <w:szCs w:val="28"/>
          <w:lang w:eastAsia="zh-CN"/>
        </w:rPr>
        <w:t>，</w:t>
      </w:r>
      <w:r>
        <w:rPr>
          <w:rFonts w:hint="eastAsia" w:ascii="宋体" w:hAnsi="宋体" w:eastAsia="宋体" w:cs="宋体"/>
          <w:bCs/>
          <w:sz w:val="28"/>
          <w:szCs w:val="28"/>
          <w:lang w:eastAsia="zh-CN"/>
        </w:rPr>
        <w:t>≧</w:t>
      </w:r>
      <w:r>
        <w:rPr>
          <w:rFonts w:hint="eastAsia" w:ascii="仿宋_GB2312" w:hAnsi="仿宋_GB2312" w:eastAsia="仿宋_GB2312" w:cs="仿宋_GB2312"/>
          <w:bCs/>
          <w:sz w:val="28"/>
          <w:szCs w:val="28"/>
          <w:lang w:val="en-US" w:eastAsia="zh-CN"/>
        </w:rPr>
        <w:t>5档，</w:t>
      </w:r>
      <w:r>
        <w:rPr>
          <w:rFonts w:hint="eastAsia" w:ascii="仿宋_GB2312" w:hAnsi="仿宋_GB2312" w:eastAsia="仿宋_GB2312" w:cs="仿宋_GB2312"/>
          <w:bCs/>
          <w:sz w:val="28"/>
          <w:szCs w:val="28"/>
        </w:rPr>
        <w:t>最大风量≥</w:t>
      </w:r>
      <w:r>
        <w:rPr>
          <w:rFonts w:hint="eastAsia" w:ascii="仿宋_GB2312" w:hAnsi="仿宋_GB2312" w:eastAsia="仿宋_GB2312" w:cs="仿宋_GB2312"/>
          <w:sz w:val="28"/>
          <w:szCs w:val="28"/>
        </w:rPr>
        <w:t>85m³/h</w:t>
      </w:r>
    </w:p>
    <w:p w14:paraId="310F2354">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rPr>
        <w:t>毯型分为一次性使用和可重复使用两种可选，一次性分为无菌型和非无菌，可重复毯可以清洗、灭菌。</w:t>
      </w:r>
    </w:p>
    <w:p w14:paraId="35630702">
      <w:pPr>
        <w:keepNext w:val="0"/>
        <w:keepLines w:val="0"/>
        <w:pageBreakBefore w:val="0"/>
        <w:widowControl/>
        <w:numPr>
          <w:ilvl w:val="0"/>
          <w:numId w:val="1"/>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整机保修3年。</w:t>
      </w:r>
    </w:p>
    <w:p w14:paraId="1AF242EF">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060B68AD">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74B48967">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6E9A43BA">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2052568D">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422CEEF3">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r>
        <w:rPr>
          <w:rFonts w:hint="eastAsia" w:ascii="方正小标宋简体" w:hAnsi="方正小标宋简体" w:eastAsia="方正小标宋简体" w:cs="方正小标宋简体"/>
          <w:b w:val="0"/>
          <w:kern w:val="0"/>
          <w:sz w:val="36"/>
          <w:szCs w:val="36"/>
          <w:lang w:val="en-US" w:eastAsia="zh-CN" w:bidi="ar-SA"/>
        </w:rPr>
        <w:t>二、铅防护衣购置需求</w:t>
      </w:r>
    </w:p>
    <w:p w14:paraId="21D0C218">
      <w:pPr>
        <w:keepNext w:val="0"/>
        <w:keepLines w:val="0"/>
        <w:pageBreakBefore w:val="0"/>
        <w:kinsoku/>
        <w:wordWrap/>
        <w:overflowPunct/>
        <w:topLinePunct w:val="0"/>
        <w:autoSpaceDE/>
        <w:autoSpaceDN/>
        <w:bidi w:val="0"/>
        <w:spacing w:line="480" w:lineRule="exact"/>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射线防护服</w:t>
      </w:r>
    </w:p>
    <w:p w14:paraId="217ED44E">
      <w:pPr>
        <w:pStyle w:val="8"/>
        <w:keepNext w:val="0"/>
        <w:keepLines w:val="0"/>
        <w:pageBreakBefore w:val="0"/>
        <w:numPr>
          <w:ilvl w:val="0"/>
          <w:numId w:val="2"/>
        </w:numPr>
        <w:kinsoku/>
        <w:wordWrap/>
        <w:overflowPunct/>
        <w:topLinePunct w:val="0"/>
        <w:autoSpaceDE/>
        <w:autoSpaceDN/>
        <w:bidi w:val="0"/>
        <w:adjustRightInd w:val="0"/>
        <w:snapToGrid w:val="0"/>
        <w:spacing w:line="480" w:lineRule="exact"/>
        <w:ind w:left="360" w:leftChars="0" w:hanging="36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内层防护层采用稀贵金属与铅的复合材料,采用纳米技术制成微铅防护层，有效衰减材料分布均匀</w:t>
      </w:r>
      <w:r>
        <w:rPr>
          <w:rFonts w:hint="eastAsia" w:ascii="仿宋_GB2312" w:hAnsi="仿宋_GB2312" w:eastAsia="仿宋_GB2312" w:cs="仿宋_GB2312"/>
          <w:sz w:val="28"/>
          <w:szCs w:val="28"/>
          <w:lang w:eastAsia="zh-CN"/>
        </w:rPr>
        <w:t>。</w:t>
      </w:r>
    </w:p>
    <w:p w14:paraId="7FACD49D">
      <w:pPr>
        <w:pStyle w:val="8"/>
        <w:keepNext w:val="0"/>
        <w:keepLines w:val="0"/>
        <w:pageBreakBefore w:val="0"/>
        <w:numPr>
          <w:ilvl w:val="0"/>
          <w:numId w:val="2"/>
        </w:numPr>
        <w:kinsoku/>
        <w:wordWrap/>
        <w:overflowPunct/>
        <w:topLinePunct w:val="0"/>
        <w:autoSpaceDE/>
        <w:autoSpaceDN/>
        <w:bidi w:val="0"/>
        <w:adjustRightInd w:val="0"/>
        <w:snapToGrid w:val="0"/>
        <w:spacing w:line="480" w:lineRule="exact"/>
        <w:ind w:left="360" w:leftChars="0" w:hanging="36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铅当量：正面0.5mmpb，背面0.25mmpb；（需提供检测报告）</w:t>
      </w:r>
      <w:r>
        <w:rPr>
          <w:rFonts w:hint="eastAsia" w:ascii="仿宋_GB2312" w:hAnsi="仿宋_GB2312" w:eastAsia="仿宋_GB2312" w:cs="仿宋_GB2312"/>
          <w:sz w:val="28"/>
          <w:szCs w:val="28"/>
          <w:lang w:eastAsia="zh-CN"/>
        </w:rPr>
        <w:t>。</w:t>
      </w:r>
    </w:p>
    <w:p w14:paraId="158DF89B">
      <w:pPr>
        <w:pStyle w:val="8"/>
        <w:keepNext w:val="0"/>
        <w:keepLines w:val="0"/>
        <w:pageBreakBefore w:val="0"/>
        <w:numPr>
          <w:ilvl w:val="0"/>
          <w:numId w:val="2"/>
        </w:numPr>
        <w:kinsoku/>
        <w:wordWrap/>
        <w:overflowPunct/>
        <w:topLinePunct w:val="0"/>
        <w:autoSpaceDE/>
        <w:autoSpaceDN/>
        <w:bidi w:val="0"/>
        <w:adjustRightInd w:val="0"/>
        <w:snapToGrid w:val="0"/>
        <w:spacing w:line="480" w:lineRule="exact"/>
        <w:ind w:left="360" w:leftChars="0" w:hanging="36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款式有双面分体和双面连体多选</w:t>
      </w:r>
    </w:p>
    <w:p w14:paraId="1DB20B48">
      <w:pPr>
        <w:pStyle w:val="8"/>
        <w:keepNext w:val="0"/>
        <w:keepLines w:val="0"/>
        <w:pageBreakBefore w:val="0"/>
        <w:numPr>
          <w:ilvl w:val="0"/>
          <w:numId w:val="2"/>
        </w:numPr>
        <w:kinsoku/>
        <w:wordWrap/>
        <w:overflowPunct/>
        <w:topLinePunct w:val="0"/>
        <w:autoSpaceDE/>
        <w:autoSpaceDN/>
        <w:bidi w:val="0"/>
        <w:adjustRightInd w:val="0"/>
        <w:snapToGrid w:val="0"/>
        <w:spacing w:line="480" w:lineRule="exact"/>
        <w:ind w:left="360" w:leftChars="0" w:hanging="360" w:firstLine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外层纺织物抗腐蚀：最新独特表层涂层技术，对绝大多数消毒剂中的活性氯有极佳的耐受性，可使用酒精/碘伏等擦洗消毒；（需提供面料易清洗抗腐蚀声明）</w:t>
      </w:r>
    </w:p>
    <w:p w14:paraId="275FC539">
      <w:pPr>
        <w:pStyle w:val="8"/>
        <w:keepNext w:val="0"/>
        <w:keepLines w:val="0"/>
        <w:pageBreakBefore w:val="0"/>
        <w:numPr>
          <w:ilvl w:val="0"/>
          <w:numId w:val="2"/>
        </w:numPr>
        <w:kinsoku/>
        <w:wordWrap/>
        <w:overflowPunct/>
        <w:topLinePunct w:val="0"/>
        <w:autoSpaceDE/>
        <w:autoSpaceDN/>
        <w:bidi w:val="0"/>
        <w:adjustRightInd w:val="0"/>
        <w:snapToGrid w:val="0"/>
        <w:spacing w:line="480" w:lineRule="exact"/>
        <w:ind w:left="360" w:leftChars="0" w:hanging="36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通过：ASTM F1670(2008) 防护服使用材料抗人造血液透过特性的标准试验方法；（需提供检测报告）</w:t>
      </w:r>
      <w:r>
        <w:rPr>
          <w:rFonts w:hint="eastAsia" w:ascii="仿宋_GB2312" w:hAnsi="仿宋_GB2312" w:eastAsia="仿宋_GB2312" w:cs="仿宋_GB2312"/>
          <w:sz w:val="28"/>
          <w:szCs w:val="28"/>
          <w:lang w:val="en-US" w:eastAsia="zh-CN"/>
        </w:rPr>
        <w:t>,ASTM F1671(2013) 使用Phi-X174噬菌体渗透作为试验系统的血源性病原体对防护服使用的抗渗透材料用标准试验方法（需提供检测报告）</w:t>
      </w:r>
    </w:p>
    <w:p w14:paraId="2293E5C3">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二、放射防护围领</w:t>
      </w:r>
    </w:p>
    <w:p w14:paraId="29CCC8D1">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内层防护层采用稀贵金属与铅的复合材料,采用纳米技术制成微铅防护层，有效衰减材料分布均匀</w:t>
      </w:r>
      <w:r>
        <w:rPr>
          <w:rFonts w:hint="eastAsia" w:ascii="仿宋_GB2312" w:hAnsi="仿宋_GB2312" w:eastAsia="仿宋_GB2312" w:cs="仿宋_GB2312"/>
          <w:sz w:val="28"/>
          <w:szCs w:val="28"/>
          <w:lang w:eastAsia="zh-CN"/>
        </w:rPr>
        <w:t>。</w:t>
      </w:r>
    </w:p>
    <w:p w14:paraId="2568736F">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铅当量：正面0.5mmpb（需提供检测报告）</w:t>
      </w:r>
      <w:r>
        <w:rPr>
          <w:rFonts w:hint="eastAsia" w:ascii="仿宋_GB2312" w:hAnsi="仿宋_GB2312" w:eastAsia="仿宋_GB2312" w:cs="仿宋_GB2312"/>
          <w:sz w:val="28"/>
          <w:szCs w:val="28"/>
          <w:lang w:eastAsia="zh-CN"/>
        </w:rPr>
        <w:t>。</w:t>
      </w:r>
    </w:p>
    <w:p w14:paraId="0583B7EF">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外层纺织物抗腐蚀：最新独特表层涂层技术，对绝大多数消毒剂中的活性氯有极佳的耐受性，可使用酒精/碘伏等擦洗消毒；（需提供面料易清洗抗腐蚀声明）</w:t>
      </w:r>
    </w:p>
    <w:p w14:paraId="4C79F1F3">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通过：ASTM F1670(2008) 防护服使用材料抗人造血液透过特性的标准试验方法；（需提供检测报告）</w:t>
      </w:r>
      <w:r>
        <w:rPr>
          <w:rFonts w:hint="eastAsia" w:ascii="仿宋_GB2312" w:hAnsi="仿宋_GB2312" w:eastAsia="仿宋_GB2312" w:cs="仿宋_GB2312"/>
          <w:sz w:val="28"/>
          <w:szCs w:val="28"/>
          <w:lang w:val="en-US" w:eastAsia="zh-CN"/>
        </w:rPr>
        <w:t>,ASTM F1671(2013) 使用Phi-X174噬菌体渗透作为试验系统的血源性病原体对防护服使用的抗渗透材料用标准试验方法（需提供检测报告）</w:t>
      </w:r>
    </w:p>
    <w:p w14:paraId="20BCCDC0">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5.采用粘扣和磁性扣两种闭合设计，多项选择，可根据脖颈周长来调整围度</w:t>
      </w:r>
    </w:p>
    <w:p w14:paraId="06C0932B">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6.多种颜色可选</w:t>
      </w:r>
    </w:p>
    <w:p w14:paraId="64A0558C">
      <w:pPr>
        <w:pStyle w:val="8"/>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三、整机保修3年</w:t>
      </w:r>
    </w:p>
    <w:p w14:paraId="07D12756">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r>
        <w:rPr>
          <w:rFonts w:hint="eastAsia" w:ascii="方正小标宋简体" w:hAnsi="方正小标宋简体" w:eastAsia="方正小标宋简体" w:cs="方正小标宋简体"/>
          <w:b w:val="0"/>
          <w:kern w:val="0"/>
          <w:sz w:val="36"/>
          <w:szCs w:val="36"/>
          <w:lang w:val="en-US" w:eastAsia="zh-CN" w:bidi="ar-SA"/>
        </w:rPr>
        <w:t>三、移动型垂直层流罩购置需求</w:t>
      </w:r>
    </w:p>
    <w:p w14:paraId="157B5BF3">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rPr>
        <w:t>洁净等级:相对 100 级，有国家药监局出具的注册检验报告。内置尘埃粒子传感器、温湿度传感器，可在线查看洁净度是否达标作参考。</w:t>
      </w:r>
    </w:p>
    <w:p w14:paraId="4092762F">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rPr>
        <w:t>结构方式:电动病床与净化系统结构为分体式，当病人需要急救或推到其他病房检查进可以直接把病床推出，不需要病人过床，更人性化更方便，采用冷轧钢板喷塑、食品包装级透明 EVA 软帘、EVA 高透明度板构成。</w:t>
      </w:r>
    </w:p>
    <w:p w14:paraId="55FC9E8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风速等级:高、中、低三级</w:t>
      </w:r>
    </w:p>
    <w:p w14:paraId="3AA4367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风速:0.15-0.5米每秒</w:t>
      </w:r>
    </w:p>
    <w:p w14:paraId="2A58AB4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5.风量:600-1200 立方每小时</w:t>
      </w:r>
    </w:p>
    <w:p w14:paraId="4700FCC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噪音:45-55dB</w:t>
      </w:r>
    </w:p>
    <w:p w14:paraId="108173D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7.病床规格:2140mm*1130mm*480mm-780mm，连罩子后的高度是 2100 且高度可现场调节8.床体头板电动摇控按钮调节角度:0-65 度，病床与罩子可直接分离推出去，更人性化不用时可把围帘拉开当普通病床使用。</w:t>
      </w:r>
    </w:p>
    <w:p w14:paraId="06E97860">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床体配安全防护收收缩式六档铝合金护栏，手握式单键开关。护栏可折叠伸缩;携带方便，收缩时略高出床垫，可防止床垫移位，全方位保护病人，提高安全性，配置豪华万向静音脚轮。</w:t>
      </w:r>
    </w:p>
    <w:p w14:paraId="42F8172F">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微电脑彩色液晶显示屏控制系统，可编程，与简单的数控开关对比具有多种功能，风速三挡控制，有遥控，可在线显示过滤器、紫外线灯累计使用时间，有过滤器更换、紫外线灯更换提示，可定时，可显示系统时间，风速为叁档控制。</w:t>
      </w:r>
    </w:p>
    <w:p w14:paraId="0AC71957">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11.三级过滤，有高效过滤器、过滤袋、初效过滤网，净化单元采用百级高效无隔板高效空气过滤器，过滤效率大于 99.999%。过滤性能稳定，抗老化、经久耐用，同时体积小，重量轻，可控性强。可在线查看过滤器累计使用时长，具有过滤器寿命报警功能。</w:t>
      </w:r>
    </w:p>
    <w:p w14:paraId="15905EBE">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采用高效率、低噪音风机，风机风量大、功耗小、噪音低、热量少、使用寿命在十万小时以上。</w:t>
      </w:r>
    </w:p>
    <w:p w14:paraId="6B379ED8">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13.有垂直流和水平流供选择，两种型号都有正规医疗器械生产许可证及注册证,同时软帘采用全封闭式设计，可使隔离区域内完全达到水平或垂直恒压，全封闭式围帘不存在尾部空气的进入这种情况。</w:t>
      </w:r>
    </w:p>
    <w:p w14:paraId="4F80614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头部空气出风板为整体设计。床体支架可拆除，单独放置。床底设有专用固定装置。</w:t>
      </w:r>
    </w:p>
    <w:p w14:paraId="1A4AE18B">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5.软帘采用 EVA 透明浴帘，无毒、透明度高、安装及使用都非常方便，经久耐用。采用铝合金轨道+不锈钢帆圈不会生锈。同时更换成本低廉。</w:t>
      </w:r>
    </w:p>
    <w:p w14:paraId="75B3B199">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16.整个床体支架完全采用内狐式设计，可完全避免层流区域内</w:t>
      </w:r>
    </w:p>
    <w:p w14:paraId="208312DA">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17.床体顶部为透光性好的 EVA板，专用照明系统及紫外线灯统同时配置，元同时可在线查看紫外线灯累计工作时长，具有紫外线灯苹奋警功能，分方便。</w:t>
      </w:r>
    </w:p>
    <w:p w14:paraId="3704AF5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18.初效过滤装置采用抽插式设计，只要用力拉拔把手拔出</w:t>
      </w:r>
      <w:r>
        <w:rPr>
          <w:rFonts w:hint="eastAsia" w:ascii="仿宋_GB2312" w:hAnsi="仿宋_GB2312" w:eastAsia="仿宋_GB2312" w:cs="仿宋_GB2312"/>
          <w:sz w:val="28"/>
          <w:szCs w:val="28"/>
          <w:lang w:val="en-US" w:eastAsia="zh-CN"/>
        </w:rPr>
        <w:t>即可，清洗和更换十分方便。</w:t>
      </w:r>
    </w:p>
    <w:p w14:paraId="00A4A3EC">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19.整机保修3年</w:t>
      </w:r>
      <w:r>
        <w:rPr>
          <w:rFonts w:hint="eastAsia" w:ascii="仿宋_GB2312" w:hAnsi="仿宋_GB2312" w:eastAsia="仿宋_GB2312" w:cs="仿宋_GB2312"/>
          <w:sz w:val="28"/>
          <w:szCs w:val="28"/>
          <w:lang w:eastAsia="zh-CN"/>
        </w:rPr>
        <w:t>。</w:t>
      </w:r>
    </w:p>
    <w:p w14:paraId="4E085E19">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4776EA23">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556664BD">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034D0134">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777BA807">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07E3664F">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3D978FE9">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4CA3FBD4">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5578173D">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60B53F90">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4FAA6AF2">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r>
        <w:rPr>
          <w:rFonts w:hint="eastAsia" w:ascii="方正小标宋简体" w:hAnsi="方正小标宋简体" w:eastAsia="方正小标宋简体" w:cs="方正小标宋简体"/>
          <w:b w:val="0"/>
          <w:kern w:val="0"/>
          <w:sz w:val="36"/>
          <w:szCs w:val="36"/>
          <w:lang w:val="en-US" w:eastAsia="zh-CN" w:bidi="ar-SA"/>
        </w:rPr>
        <w:t>四、呼吸湿化器购置需求</w:t>
      </w:r>
    </w:p>
    <w:p w14:paraId="661F0DB7">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1．温度控制范围：有创模式：水罐出气口：35.5~42℃ 气道端：35~41.5℃；无创模式：水罐出气口：31~36℃  气道端：28~35.5℃</w:t>
      </w:r>
    </w:p>
    <w:p w14:paraId="121E18C4">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2．加温湿化器湿度控制范围：有创模式：绝对湿度≥ 33 mg/L；无创模式：绝对湿度≥ 10 mg/L</w:t>
      </w:r>
    </w:p>
    <w:p w14:paraId="1F4AB074">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3．具有水罐端探头监测，气道端探头监测，加热盘底部温度探头，其中水罐端探头为温度流量探头，测量温度与管路上的流量,通过探头反馈温度和流量来控制精准温湿度。</w:t>
      </w:r>
    </w:p>
    <w:p w14:paraId="47180D99">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4．加温湿化器的湿化水罐：双浮子水罐控制自动下水，安全高能，可变容积 ≤ 280mL，顺应性≤ 0.4mL/cm水柱，最大工作压力</w:t>
      </w:r>
      <w:r>
        <w:rPr>
          <w:rFonts w:hint="eastAsia" w:ascii="仿宋_GB2312" w:hAnsi="仿宋_GB2312" w:eastAsia="仿宋_GB2312" w:cs="仿宋_GB2312"/>
          <w:sz w:val="28"/>
          <w:szCs w:val="28"/>
          <w:lang w:val="en-US" w:eastAsia="zh-CN"/>
        </w:rPr>
        <w:t>不小于</w:t>
      </w:r>
      <w:r>
        <w:rPr>
          <w:rFonts w:hint="eastAsia" w:ascii="仿宋_GB2312" w:hAnsi="仿宋_GB2312" w:eastAsia="仿宋_GB2312" w:cs="仿宋_GB2312"/>
          <w:sz w:val="28"/>
          <w:szCs w:val="28"/>
        </w:rPr>
        <w:t>8 kPa，最大峰流量30秒内</w:t>
      </w:r>
      <w:r>
        <w:rPr>
          <w:rFonts w:hint="eastAsia" w:ascii="仿宋_GB2312" w:hAnsi="仿宋_GB2312" w:eastAsia="仿宋_GB2312" w:cs="仿宋_GB2312"/>
          <w:sz w:val="28"/>
          <w:szCs w:val="28"/>
          <w:lang w:val="en-US" w:eastAsia="zh-CN"/>
        </w:rPr>
        <w:t>不小于</w:t>
      </w:r>
      <w:r>
        <w:rPr>
          <w:rFonts w:hint="eastAsia" w:ascii="仿宋_GB2312" w:hAnsi="仿宋_GB2312" w:eastAsia="仿宋_GB2312" w:cs="仿宋_GB2312"/>
          <w:sz w:val="28"/>
          <w:szCs w:val="28"/>
        </w:rPr>
        <w:t xml:space="preserve"> 180 L/min</w:t>
      </w:r>
    </w:p>
    <w:p w14:paraId="7951B183">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5．双加热呼吸管路性能，要求：吸气管与呼气管均内置螺旋加热丝 ；重量轻:避免拖坠；可变容积：1.60 L；顺应性：2.10 mL/cm水柱，额定流量：40 L/min, ≤0.2 kPa，湿化水罐最大工作压力：8 kPa</w:t>
      </w:r>
    </w:p>
    <w:p w14:paraId="01E4EF3A">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6．要求具有以下各种报警功能指示：高温，低温，无水，温度探头断开，加热导丝断开，无水罐端探头，无气道端探头。</w:t>
      </w:r>
    </w:p>
    <w:p w14:paraId="61461295">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7.整机保修3年</w:t>
      </w:r>
    </w:p>
    <w:p w14:paraId="7E03F86A">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0FC74C93">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0215077B">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1C925B38">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26BE1BE3">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6A52502C">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6E767E1A">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3BED4A90">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040B4511">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34BD9C74">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p>
    <w:p w14:paraId="48DDFB16">
      <w:pPr>
        <w:keepNext w:val="0"/>
        <w:keepLines w:val="0"/>
        <w:pageBreakBefore w:val="0"/>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b w:val="0"/>
          <w:kern w:val="0"/>
          <w:sz w:val="36"/>
          <w:szCs w:val="36"/>
          <w:lang w:val="en-US" w:eastAsia="zh-CN" w:bidi="ar-SA"/>
        </w:rPr>
      </w:pPr>
      <w:bookmarkStart w:id="0" w:name="_GoBack"/>
      <w:bookmarkEnd w:id="0"/>
      <w:r>
        <w:rPr>
          <w:rFonts w:hint="eastAsia" w:ascii="方正小标宋简体" w:hAnsi="方正小标宋简体" w:eastAsia="方正小标宋简体" w:cs="方正小标宋简体"/>
          <w:b w:val="0"/>
          <w:kern w:val="0"/>
          <w:sz w:val="36"/>
          <w:szCs w:val="36"/>
          <w:lang w:val="en-US" w:eastAsia="zh-CN" w:bidi="ar-SA"/>
        </w:rPr>
        <w:t>五、气压机购置需求</w:t>
      </w:r>
    </w:p>
    <w:p w14:paraId="16E455E5">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1、操作方式：数码显示，按键控制，使用简便。</w:t>
      </w:r>
    </w:p>
    <w:p w14:paraId="56D8C382">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2、气囊腔数：单侧4腔气囊，双侧8腔气囊，配备双下肢气囊。</w:t>
      </w:r>
    </w:p>
    <w:p w14:paraId="36C3B688">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3、压力范围：0kPa～27kPa（0mmHg～203mmHg），步进1kPa。</w:t>
      </w:r>
    </w:p>
    <w:p w14:paraId="09BDC7BF">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4、压力调节：采用数据采集技术，快速识别压力值，利用旋钮电位器进行快速压力调节，操作简便。</w:t>
      </w:r>
    </w:p>
    <w:p w14:paraId="2679C4F7">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5、零压跳过：在有创面或压力治疗禁忌的部位，可选择关闭该位置的气囊压力。</w:t>
      </w:r>
    </w:p>
    <w:p w14:paraId="6B82E503">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6、治疗时间：1min～99min自由设置，开机默认20min。</w:t>
      </w:r>
    </w:p>
    <w:p w14:paraId="1658CDA8">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7、提示与警示：具备过压保护提示功能。</w:t>
      </w:r>
    </w:p>
    <w:p w14:paraId="36BD325E">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8、自动泄压功能：达到阈值时、突然断电或中断治疗时，气囊可自动泄压。</w:t>
      </w:r>
    </w:p>
    <w:p w14:paraId="06DF622C">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9、安全保护功能：配备紧急功能开关，遇到紧急情况可以进行紧急停止，紧急开关无需另外安装电池即可使用。</w:t>
      </w:r>
    </w:p>
    <w:p w14:paraId="1FA925EC">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10、静音治疗：设备使用噪声不超过60dB(A)。</w:t>
      </w:r>
    </w:p>
    <w:p w14:paraId="39438500">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11、压强监测：内置压强检测模块，实时监测工作状态下压强。</w:t>
      </w:r>
    </w:p>
    <w:p w14:paraId="45F00008">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12、充气间隔时间：≤8s。</w:t>
      </w:r>
    </w:p>
    <w:p w14:paraId="047281EA">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13、充气保持时间：≥1s。</w:t>
      </w:r>
    </w:p>
    <w:p w14:paraId="614FAE14">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14、整机保修2年</w:t>
      </w:r>
    </w:p>
    <w:p w14:paraId="2D06865C">
      <w:pPr>
        <w:jc w:val="both"/>
        <w:rPr>
          <w:rFonts w:hint="default"/>
          <w:sz w:val="28"/>
          <w:szCs w:val="28"/>
          <w:lang w:val="en-US" w:eastAsia="zh-CN"/>
        </w:rPr>
      </w:pPr>
    </w:p>
    <w:p w14:paraId="35E5797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lbertus Extra Bold">
    <w:panose1 w:val="020E0802040304020204"/>
    <w:charset w:val="00"/>
    <w:family w:val="auto"/>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570E4"/>
    <w:multiLevelType w:val="singleLevel"/>
    <w:tmpl w:val="D4D570E4"/>
    <w:lvl w:ilvl="0" w:tentative="0">
      <w:start w:val="1"/>
      <w:numFmt w:val="decimal"/>
      <w:lvlText w:val="%1."/>
      <w:lvlJc w:val="left"/>
      <w:pPr>
        <w:tabs>
          <w:tab w:val="left" w:pos="312"/>
        </w:tabs>
      </w:pPr>
    </w:lvl>
  </w:abstractNum>
  <w:abstractNum w:abstractNumId="1">
    <w:nsid w:val="E9C69EF3"/>
    <w:multiLevelType w:val="singleLevel"/>
    <w:tmpl w:val="E9C69EF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OThmNDAzNTJjOWEyN2E2ODUyMmVmODdkYWMzNTQifQ=="/>
  </w:docVars>
  <w:rsids>
    <w:rsidRoot w:val="00000000"/>
    <w:rsid w:val="12196B03"/>
    <w:rsid w:val="1F3F77B0"/>
    <w:rsid w:val="2B602BD8"/>
    <w:rsid w:val="2F0B154A"/>
    <w:rsid w:val="3F3775D6"/>
    <w:rsid w:val="423B3A9C"/>
    <w:rsid w:val="51835CB9"/>
    <w:rsid w:val="6B9253E2"/>
    <w:rsid w:val="74D35B09"/>
    <w:rsid w:val="7FCC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First Indent"/>
    <w:basedOn w:val="3"/>
    <w:unhideWhenUsed/>
    <w:qFormat/>
    <w:uiPriority w:val="99"/>
    <w:pPr>
      <w:ind w:firstLine="420" w:firstLineChars="100"/>
    </w:pPr>
  </w:style>
  <w:style w:type="paragraph" w:customStyle="1" w:styleId="7">
    <w:name w:val="列出段落1"/>
    <w:basedOn w:val="1"/>
    <w:qFormat/>
    <w:uiPriority w:val="34"/>
    <w:pPr>
      <w:ind w:firstLine="420" w:firstLineChars="200"/>
    </w:pPr>
    <w:rPr>
      <w:rFonts w:ascii="Calibri" w:hAnsi="Calibri" w:eastAsia="宋体" w:cs="Times New Roman"/>
      <w:szCs w:val="22"/>
    </w:rPr>
  </w:style>
  <w:style w:type="paragraph" w:styleId="8">
    <w:name w:val="List Paragraph"/>
    <w:basedOn w:val="1"/>
    <w:qFormat/>
    <w:uiPriority w:val="34"/>
    <w:pPr>
      <w:widowControl w:val="0"/>
      <w:ind w:firstLine="420" w:firstLineChars="200"/>
      <w:jc w:val="both"/>
    </w:pPr>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2631</Words>
  <Characters>3097</Characters>
  <Lines>0</Lines>
  <Paragraphs>0</Paragraphs>
  <TotalTime>5</TotalTime>
  <ScaleCrop>false</ScaleCrop>
  <LinksUpToDate>false</LinksUpToDate>
  <CharactersWithSpaces>3155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2024-04-16T07:50:00Z</dcterms:created>
  <dc:creator>HonSon</dc:creator>
  <cp:lastModifiedBy>悦过 YI</cp:lastModifiedBy>
  <dcterms:modified xsi:type="dcterms:W3CDTF">2024-11-06T03:42:26Z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75912F2B8CDB4FDC8B787E2DF2FF5CA8_12</vt:lpwstr>
  </property>
</Properties>
</file>