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1261AE">
      <w:pPr>
        <w:jc w:val="center"/>
        <w:rPr>
          <w:rFonts w:hint="eastAsia"/>
          <w:b/>
          <w:bCs/>
          <w:sz w:val="28"/>
          <w:szCs w:val="28"/>
          <w:lang w:val="en-US" w:eastAsia="zh-CN"/>
        </w:rPr>
      </w:pPr>
      <w:r>
        <w:rPr>
          <w:rFonts w:hint="eastAsia"/>
          <w:b/>
          <w:bCs/>
          <w:sz w:val="28"/>
          <w:szCs w:val="28"/>
          <w:lang w:val="en-US" w:eastAsia="zh-CN"/>
        </w:rPr>
        <w:t>鼻窦镜购置需求</w:t>
      </w:r>
    </w:p>
    <w:p w14:paraId="13CA1D28">
      <w:pPr>
        <w:numPr>
          <w:ilvl w:val="0"/>
          <w:numId w:val="0"/>
        </w:numPr>
        <w:jc w:val="left"/>
        <w:rPr>
          <w:rFonts w:hint="default"/>
          <w:sz w:val="24"/>
          <w:szCs w:val="24"/>
          <w:lang w:val="en-US" w:eastAsia="zh-CN"/>
        </w:rPr>
      </w:pPr>
      <w:r>
        <w:rPr>
          <w:rFonts w:hint="default" w:ascii="Calibri" w:hAnsi="Calibri" w:eastAsia="宋体" w:cs="Times New Roman"/>
          <w:kern w:val="2"/>
          <w:sz w:val="24"/>
          <w:szCs w:val="24"/>
          <w:lang w:val="en-US" w:eastAsia="zh-CN" w:bidi="ar-SA"/>
        </w:rPr>
        <w:t>1.</w:t>
      </w:r>
      <w:r>
        <w:rPr>
          <w:rFonts w:hint="eastAsia"/>
          <w:sz w:val="24"/>
          <w:szCs w:val="24"/>
          <w:lang w:val="en-US" w:eastAsia="zh-CN"/>
        </w:rPr>
        <w:t>鼻窦镜 直径4mm，长度175mm；0度30度70度任选</w:t>
      </w:r>
    </w:p>
    <w:p w14:paraId="299CAD3A">
      <w:pPr>
        <w:numPr>
          <w:ilvl w:val="0"/>
          <w:numId w:val="0"/>
        </w:numPr>
        <w:jc w:val="left"/>
        <w:rPr>
          <w:rFonts w:hint="default"/>
          <w:sz w:val="24"/>
          <w:szCs w:val="24"/>
          <w:lang w:val="en-US" w:eastAsia="zh-CN"/>
        </w:rPr>
      </w:pPr>
      <w:r>
        <w:rPr>
          <w:rFonts w:hint="default" w:ascii="Calibri" w:hAnsi="Calibri" w:eastAsia="宋体" w:cs="Times New Roman"/>
          <w:kern w:val="2"/>
          <w:sz w:val="24"/>
          <w:szCs w:val="24"/>
          <w:lang w:val="en-US" w:eastAsia="zh-CN" w:bidi="ar-SA"/>
        </w:rPr>
        <w:t>2.</w:t>
      </w:r>
      <w:r>
        <w:rPr>
          <w:rFonts w:hint="eastAsia"/>
          <w:sz w:val="24"/>
          <w:szCs w:val="24"/>
          <w:lang w:val="en-US" w:eastAsia="zh-CN"/>
        </w:rPr>
        <w:t>视场角≥60°</w:t>
      </w:r>
    </w:p>
    <w:p w14:paraId="1F16839D">
      <w:pPr>
        <w:numPr>
          <w:ilvl w:val="0"/>
          <w:numId w:val="0"/>
        </w:numPr>
        <w:jc w:val="left"/>
        <w:rPr>
          <w:rFonts w:hint="default"/>
          <w:sz w:val="24"/>
          <w:szCs w:val="24"/>
          <w:lang w:val="en-US" w:eastAsia="zh-CN"/>
        </w:rPr>
      </w:pPr>
      <w:r>
        <w:rPr>
          <w:rFonts w:hint="default" w:ascii="Calibri" w:hAnsi="Calibri" w:eastAsia="宋体" w:cs="Times New Roman"/>
          <w:kern w:val="2"/>
          <w:sz w:val="24"/>
          <w:szCs w:val="24"/>
          <w:lang w:val="en-US" w:eastAsia="zh-CN" w:bidi="ar-SA"/>
        </w:rPr>
        <w:t>3.</w:t>
      </w:r>
      <w:r>
        <w:rPr>
          <w:rFonts w:hint="default"/>
          <w:sz w:val="24"/>
          <w:szCs w:val="24"/>
          <w:lang w:val="en-US" w:eastAsia="zh-CN"/>
        </w:rPr>
        <w:t>视场中心角分辨力</w:t>
      </w:r>
      <w:r>
        <w:rPr>
          <w:rFonts w:hint="eastAsia"/>
          <w:sz w:val="24"/>
          <w:szCs w:val="24"/>
          <w:lang w:val="en-US" w:eastAsia="zh-CN"/>
        </w:rPr>
        <w:t>：≥4.20 C/(°)</w:t>
      </w:r>
    </w:p>
    <w:p w14:paraId="321D63A7">
      <w:pPr>
        <w:numPr>
          <w:ilvl w:val="0"/>
          <w:numId w:val="0"/>
        </w:numPr>
        <w:jc w:val="left"/>
        <w:rPr>
          <w:rFonts w:hint="default"/>
          <w:sz w:val="24"/>
          <w:szCs w:val="24"/>
          <w:lang w:val="en-US" w:eastAsia="zh-CN"/>
        </w:rPr>
      </w:pPr>
      <w:r>
        <w:rPr>
          <w:rFonts w:hint="default" w:ascii="Calibri" w:hAnsi="Calibri" w:eastAsia="宋体" w:cs="Times New Roman"/>
          <w:kern w:val="2"/>
          <w:sz w:val="24"/>
          <w:szCs w:val="24"/>
          <w:lang w:val="en-US" w:eastAsia="zh-CN" w:bidi="ar-SA"/>
        </w:rPr>
        <w:t>4.</w:t>
      </w:r>
      <w:r>
        <w:rPr>
          <w:rFonts w:hint="default"/>
          <w:sz w:val="24"/>
          <w:szCs w:val="24"/>
          <w:lang w:val="en-US" w:eastAsia="zh-CN"/>
        </w:rPr>
        <w:t>有效景深范围</w:t>
      </w:r>
      <w:r>
        <w:rPr>
          <w:rFonts w:hint="eastAsia"/>
          <w:sz w:val="24"/>
          <w:szCs w:val="24"/>
          <w:lang w:val="en-US" w:eastAsia="zh-CN"/>
        </w:rPr>
        <w:t>：1～50mm</w:t>
      </w:r>
    </w:p>
    <w:p w14:paraId="01292D25">
      <w:pPr>
        <w:numPr>
          <w:ilvl w:val="0"/>
          <w:numId w:val="0"/>
        </w:numPr>
        <w:jc w:val="left"/>
        <w:rPr>
          <w:rFonts w:hint="default"/>
          <w:sz w:val="24"/>
          <w:szCs w:val="24"/>
          <w:lang w:val="en-US" w:eastAsia="zh-CN"/>
        </w:rPr>
      </w:pPr>
      <w:r>
        <w:rPr>
          <w:rFonts w:hint="default" w:ascii="Calibri" w:hAnsi="Calibri" w:eastAsia="宋体" w:cs="Times New Roman"/>
          <w:kern w:val="2"/>
          <w:sz w:val="24"/>
          <w:szCs w:val="24"/>
          <w:lang w:val="en-US" w:eastAsia="zh-CN" w:bidi="ar-SA"/>
        </w:rPr>
        <w:t>5.</w:t>
      </w:r>
      <w:r>
        <w:rPr>
          <w:rFonts w:hint="default"/>
          <w:sz w:val="24"/>
          <w:szCs w:val="24"/>
          <w:lang w:val="en-US" w:eastAsia="zh-CN"/>
        </w:rPr>
        <w:t>有效光度率DM</w:t>
      </w:r>
      <w:r>
        <w:rPr>
          <w:rFonts w:hint="eastAsia"/>
          <w:sz w:val="24"/>
          <w:szCs w:val="24"/>
          <w:lang w:val="en-US" w:eastAsia="zh-CN"/>
        </w:rPr>
        <w:t>≤1400cd/m²lm</w:t>
      </w:r>
    </w:p>
    <w:p w14:paraId="3125701E">
      <w:pPr>
        <w:numPr>
          <w:ilvl w:val="0"/>
          <w:numId w:val="0"/>
        </w:numPr>
        <w:jc w:val="left"/>
        <w:rPr>
          <w:rFonts w:hint="default"/>
          <w:sz w:val="24"/>
          <w:szCs w:val="24"/>
          <w:lang w:val="en-US" w:eastAsia="zh-CN"/>
        </w:rPr>
      </w:pPr>
      <w:r>
        <w:rPr>
          <w:rFonts w:hint="default" w:ascii="Calibri" w:hAnsi="Calibri" w:eastAsia="宋体" w:cs="Times New Roman"/>
          <w:kern w:val="2"/>
          <w:sz w:val="24"/>
          <w:szCs w:val="24"/>
          <w:lang w:val="en-US" w:eastAsia="zh-CN" w:bidi="ar-SA"/>
        </w:rPr>
        <w:t>6.</w:t>
      </w:r>
      <w:r>
        <w:rPr>
          <w:rFonts w:hint="eastAsia"/>
          <w:sz w:val="24"/>
          <w:szCs w:val="24"/>
          <w:lang w:val="en-US" w:eastAsia="zh-CN"/>
        </w:rPr>
        <w:t>视场质量：视场应无重影或鬼影、闪烁等效应，无可见杂质、气泡等缺陷。</w:t>
      </w:r>
    </w:p>
    <w:p w14:paraId="5E681510">
      <w:pPr>
        <w:numPr>
          <w:ilvl w:val="0"/>
          <w:numId w:val="0"/>
        </w:numPr>
        <w:jc w:val="left"/>
        <w:rPr>
          <w:rFonts w:hint="default"/>
          <w:sz w:val="24"/>
          <w:szCs w:val="24"/>
          <w:lang w:val="en-US" w:eastAsia="zh-CN"/>
        </w:rPr>
      </w:pPr>
      <w:r>
        <w:rPr>
          <w:rFonts w:hint="default" w:ascii="Calibri" w:hAnsi="Calibri" w:eastAsia="宋体" w:cs="Times New Roman"/>
          <w:kern w:val="2"/>
          <w:sz w:val="24"/>
          <w:szCs w:val="24"/>
          <w:lang w:val="en-US" w:eastAsia="zh-CN" w:bidi="ar-SA"/>
        </w:rPr>
        <w:t>7.</w:t>
      </w:r>
      <w:r>
        <w:rPr>
          <w:rFonts w:hint="default"/>
          <w:sz w:val="24"/>
          <w:szCs w:val="24"/>
          <w:lang w:val="en-US" w:eastAsia="zh-CN"/>
        </w:rPr>
        <w:t>光学观察镜在D65标准照明体下的显色指数Ra≥8</w:t>
      </w:r>
      <w:r>
        <w:rPr>
          <w:rFonts w:hint="eastAsia"/>
          <w:sz w:val="24"/>
          <w:szCs w:val="24"/>
          <w:lang w:val="en-US" w:eastAsia="zh-CN"/>
        </w:rPr>
        <w:t>7</w:t>
      </w:r>
    </w:p>
    <w:p w14:paraId="5E84E74B">
      <w:pPr>
        <w:numPr>
          <w:ilvl w:val="0"/>
          <w:numId w:val="0"/>
        </w:numPr>
        <w:jc w:val="left"/>
        <w:rPr>
          <w:rFonts w:hint="default"/>
          <w:sz w:val="24"/>
          <w:szCs w:val="24"/>
          <w:lang w:val="en-US" w:eastAsia="zh-CN"/>
        </w:rPr>
      </w:pPr>
      <w:r>
        <w:rPr>
          <w:rFonts w:hint="default" w:ascii="Calibri" w:hAnsi="Calibri" w:eastAsia="宋体" w:cs="Times New Roman"/>
          <w:kern w:val="2"/>
          <w:sz w:val="24"/>
          <w:szCs w:val="24"/>
          <w:lang w:val="en-US" w:eastAsia="zh-CN" w:bidi="ar-SA"/>
        </w:rPr>
        <w:t>8.</w:t>
      </w:r>
      <w:r>
        <w:rPr>
          <w:rFonts w:hint="eastAsia"/>
          <w:sz w:val="24"/>
          <w:szCs w:val="24"/>
          <w:lang w:val="en-US" w:eastAsia="zh-CN"/>
        </w:rPr>
        <w:t>照明镜体光效：IL</w:t>
      </w:r>
      <w:r>
        <w:rPr>
          <w:rFonts w:hint="eastAsia"/>
          <w:sz w:val="24"/>
          <w:szCs w:val="24"/>
          <w:vertAlign w:val="subscript"/>
          <w:lang w:val="en-US" w:eastAsia="zh-CN"/>
        </w:rPr>
        <w:t>eR</w:t>
      </w:r>
      <w:r>
        <w:rPr>
          <w:rFonts w:hint="eastAsia"/>
          <w:sz w:val="24"/>
          <w:szCs w:val="24"/>
          <w:lang w:val="en-US" w:eastAsia="zh-CN"/>
        </w:rPr>
        <w:t>的名义值≥0.128</w:t>
      </w:r>
    </w:p>
    <w:p w14:paraId="07CFF0FE">
      <w:pPr>
        <w:numPr>
          <w:ilvl w:val="0"/>
          <w:numId w:val="0"/>
        </w:numPr>
        <w:jc w:val="left"/>
        <w:rPr>
          <w:rFonts w:hint="default"/>
          <w:sz w:val="24"/>
          <w:szCs w:val="24"/>
          <w:lang w:val="en-US" w:eastAsia="zh-CN"/>
        </w:rPr>
      </w:pPr>
      <w:r>
        <w:rPr>
          <w:rFonts w:hint="default" w:ascii="Calibri" w:hAnsi="Calibri" w:eastAsia="宋体" w:cs="Times New Roman"/>
          <w:kern w:val="2"/>
          <w:sz w:val="24"/>
          <w:szCs w:val="24"/>
          <w:lang w:val="en-US" w:eastAsia="zh-CN" w:bidi="ar-SA"/>
        </w:rPr>
        <w:t>9.</w:t>
      </w:r>
      <w:r>
        <w:rPr>
          <w:rFonts w:hint="eastAsia"/>
          <w:sz w:val="24"/>
          <w:szCs w:val="24"/>
          <w:lang w:val="en-US" w:eastAsia="zh-CN"/>
        </w:rPr>
        <w:t>综合光效：SL</w:t>
      </w:r>
      <w:r>
        <w:rPr>
          <w:rFonts w:hint="eastAsia"/>
          <w:sz w:val="24"/>
          <w:szCs w:val="24"/>
          <w:vertAlign w:val="subscript"/>
          <w:lang w:val="en-US" w:eastAsia="zh-CN"/>
        </w:rPr>
        <w:t>eR</w:t>
      </w:r>
      <w:r>
        <w:rPr>
          <w:rFonts w:hint="eastAsia"/>
          <w:sz w:val="24"/>
          <w:szCs w:val="24"/>
          <w:lang w:val="en-US" w:eastAsia="zh-CN"/>
        </w:rPr>
        <w:t>的名义值≥0.080</w:t>
      </w:r>
    </w:p>
    <w:p w14:paraId="6772E6A0">
      <w:pPr>
        <w:numPr>
          <w:ilvl w:val="0"/>
          <w:numId w:val="0"/>
        </w:numPr>
        <w:jc w:val="left"/>
        <w:rPr>
          <w:rFonts w:hint="default"/>
          <w:sz w:val="24"/>
          <w:szCs w:val="24"/>
          <w:lang w:val="en-US" w:eastAsia="zh-CN"/>
        </w:rPr>
      </w:pPr>
      <w:r>
        <w:rPr>
          <w:rFonts w:hint="default" w:ascii="Calibri" w:hAnsi="Calibri" w:eastAsia="宋体" w:cs="Times New Roman"/>
          <w:kern w:val="2"/>
          <w:sz w:val="24"/>
          <w:szCs w:val="24"/>
          <w:lang w:val="en-US" w:eastAsia="zh-CN" w:bidi="ar-SA"/>
        </w:rPr>
        <w:t>10.</w:t>
      </w:r>
      <w:r>
        <w:rPr>
          <w:rFonts w:hint="eastAsia"/>
          <w:sz w:val="24"/>
          <w:szCs w:val="24"/>
          <w:lang w:val="en-US" w:eastAsia="zh-CN"/>
        </w:rPr>
        <w:t>各角度鼻内镜均有颜色标识</w:t>
      </w:r>
    </w:p>
    <w:p w14:paraId="655BFD65">
      <w:pPr>
        <w:numPr>
          <w:ilvl w:val="0"/>
          <w:numId w:val="0"/>
        </w:numPr>
        <w:jc w:val="left"/>
        <w:rPr>
          <w:rFonts w:hint="default"/>
          <w:sz w:val="24"/>
          <w:szCs w:val="24"/>
          <w:lang w:val="en-US" w:eastAsia="zh-CN"/>
        </w:rPr>
      </w:pPr>
      <w:r>
        <w:rPr>
          <w:rFonts w:hint="default" w:ascii="Calibri" w:hAnsi="Calibri" w:eastAsia="宋体" w:cs="Times New Roman"/>
          <w:kern w:val="2"/>
          <w:sz w:val="24"/>
          <w:szCs w:val="24"/>
          <w:lang w:val="en-US" w:eastAsia="zh-CN" w:bidi="ar-SA"/>
        </w:rPr>
        <w:t>11.</w:t>
      </w:r>
      <w:r>
        <w:rPr>
          <w:rFonts w:hint="eastAsia"/>
          <w:sz w:val="24"/>
          <w:szCs w:val="24"/>
          <w:lang w:val="en-US" w:eastAsia="zh-CN"/>
        </w:rPr>
        <w:t>镜体采用不锈钢钢管材质</w:t>
      </w:r>
    </w:p>
    <w:p w14:paraId="636E3994">
      <w:pPr>
        <w:numPr>
          <w:ilvl w:val="0"/>
          <w:numId w:val="0"/>
        </w:numPr>
        <w:jc w:val="left"/>
        <w:rPr>
          <w:rFonts w:hint="default"/>
          <w:sz w:val="24"/>
          <w:szCs w:val="24"/>
          <w:lang w:val="en-US" w:eastAsia="zh-CN"/>
        </w:rPr>
      </w:pPr>
      <w:r>
        <w:rPr>
          <w:rFonts w:hint="default" w:ascii="Calibri" w:hAnsi="Calibri" w:eastAsia="宋体" w:cs="Times New Roman"/>
          <w:kern w:val="2"/>
          <w:sz w:val="24"/>
          <w:szCs w:val="24"/>
          <w:lang w:val="en-US" w:eastAsia="zh-CN" w:bidi="ar-SA"/>
        </w:rPr>
        <w:t>12.</w:t>
      </w:r>
      <w:r>
        <w:rPr>
          <w:rFonts w:hint="eastAsia"/>
          <w:sz w:val="24"/>
          <w:szCs w:val="24"/>
          <w:lang w:val="en-US" w:eastAsia="zh-CN"/>
        </w:rPr>
        <w:t>带有方向标识，蓝宝石镜面</w:t>
      </w:r>
    </w:p>
    <w:p w14:paraId="1D6F7005">
      <w:pPr>
        <w:numPr>
          <w:ilvl w:val="0"/>
          <w:numId w:val="0"/>
        </w:numPr>
        <w:jc w:val="left"/>
        <w:rPr>
          <w:rFonts w:hint="default"/>
          <w:sz w:val="24"/>
          <w:szCs w:val="24"/>
          <w:lang w:val="en-US" w:eastAsia="zh-CN"/>
        </w:rPr>
      </w:pPr>
      <w:r>
        <w:rPr>
          <w:rFonts w:hint="default" w:ascii="Calibri" w:hAnsi="Calibri" w:eastAsia="宋体" w:cs="Times New Roman"/>
          <w:kern w:val="2"/>
          <w:sz w:val="24"/>
          <w:szCs w:val="24"/>
          <w:lang w:val="en-US" w:eastAsia="zh-CN" w:bidi="ar-SA"/>
        </w:rPr>
        <w:t>13.</w:t>
      </w:r>
      <w:r>
        <w:rPr>
          <w:rFonts w:hint="eastAsia"/>
          <w:sz w:val="24"/>
          <w:szCs w:val="24"/>
          <w:lang w:val="en-US" w:eastAsia="zh-CN"/>
        </w:rPr>
        <w:t>柱状透镜技术，图像清晰、明亮</w:t>
      </w:r>
    </w:p>
    <w:p w14:paraId="2F2ECC95">
      <w:pPr>
        <w:numPr>
          <w:ilvl w:val="0"/>
          <w:numId w:val="0"/>
        </w:numPr>
        <w:jc w:val="left"/>
        <w:rPr>
          <w:rFonts w:hint="default"/>
          <w:sz w:val="24"/>
          <w:szCs w:val="24"/>
          <w:lang w:val="en-US" w:eastAsia="zh-CN"/>
        </w:rPr>
      </w:pPr>
      <w:r>
        <w:rPr>
          <w:rFonts w:hint="default" w:ascii="Calibri" w:hAnsi="Calibri" w:eastAsia="宋体" w:cs="Times New Roman"/>
          <w:kern w:val="2"/>
          <w:sz w:val="24"/>
          <w:szCs w:val="24"/>
          <w:lang w:val="en-US" w:eastAsia="zh-CN" w:bidi="ar-SA"/>
        </w:rPr>
        <w:t>14.</w:t>
      </w:r>
      <w:r>
        <w:rPr>
          <w:rFonts w:hint="eastAsia"/>
          <w:sz w:val="24"/>
          <w:szCs w:val="24"/>
          <w:lang w:val="en-US" w:eastAsia="zh-CN"/>
        </w:rPr>
        <w:t>整机保修3年</w:t>
      </w:r>
    </w:p>
    <w:p w14:paraId="6E03CA39">
      <w:pPr>
        <w:widowControl w:val="0"/>
        <w:numPr>
          <w:ilvl w:val="0"/>
          <w:numId w:val="0"/>
        </w:numPr>
        <w:jc w:val="left"/>
        <w:rPr>
          <w:rFonts w:hint="eastAsia"/>
          <w:sz w:val="24"/>
          <w:szCs w:val="24"/>
          <w:lang w:val="en-US" w:eastAsia="zh-CN"/>
        </w:rPr>
      </w:pPr>
    </w:p>
    <w:p w14:paraId="60E03259">
      <w:pPr>
        <w:widowControl w:val="0"/>
        <w:numPr>
          <w:ilvl w:val="0"/>
          <w:numId w:val="0"/>
        </w:numPr>
        <w:jc w:val="center"/>
        <w:rPr>
          <w:rFonts w:hint="default"/>
          <w:b/>
          <w:bCs/>
          <w:sz w:val="28"/>
          <w:szCs w:val="28"/>
          <w:lang w:val="en-US" w:eastAsia="zh-CN"/>
        </w:rPr>
      </w:pPr>
      <w:r>
        <w:rPr>
          <w:rFonts w:hint="eastAsia"/>
          <w:b/>
          <w:bCs/>
          <w:sz w:val="28"/>
          <w:szCs w:val="28"/>
          <w:lang w:val="en-US" w:eastAsia="zh-CN"/>
        </w:rPr>
        <w:t>耳内窥镜购置需求</w:t>
      </w:r>
    </w:p>
    <w:p w14:paraId="07D6B847">
      <w:pPr>
        <w:widowControl w:val="0"/>
        <w:numPr>
          <w:ilvl w:val="0"/>
          <w:numId w:val="1"/>
        </w:numPr>
        <w:jc w:val="left"/>
        <w:rPr>
          <w:rFonts w:hint="default"/>
          <w:sz w:val="24"/>
          <w:szCs w:val="24"/>
          <w:lang w:val="en-US" w:eastAsia="zh-CN"/>
        </w:rPr>
      </w:pPr>
      <w:r>
        <w:rPr>
          <w:rFonts w:hint="default"/>
          <w:sz w:val="24"/>
          <w:szCs w:val="24"/>
          <w:lang w:val="en-US" w:eastAsia="zh-CN"/>
        </w:rPr>
        <w:t>耳内</w:t>
      </w:r>
      <w:r>
        <w:rPr>
          <w:rFonts w:hint="eastAsia"/>
          <w:sz w:val="24"/>
          <w:szCs w:val="24"/>
          <w:lang w:val="en-US" w:eastAsia="zh-CN"/>
        </w:rPr>
        <w:t>窥</w:t>
      </w:r>
      <w:r>
        <w:rPr>
          <w:rFonts w:hint="default"/>
          <w:sz w:val="24"/>
          <w:szCs w:val="24"/>
          <w:lang w:val="en-US" w:eastAsia="zh-CN"/>
        </w:rPr>
        <w:t>镜 直径</w:t>
      </w:r>
      <w:r>
        <w:rPr>
          <w:rFonts w:hint="eastAsia"/>
          <w:sz w:val="24"/>
          <w:szCs w:val="24"/>
          <w:lang w:val="en-US" w:eastAsia="zh-CN"/>
        </w:rPr>
        <w:t>2.7</w:t>
      </w:r>
      <w:r>
        <w:rPr>
          <w:rFonts w:hint="default"/>
          <w:sz w:val="24"/>
          <w:szCs w:val="24"/>
          <w:lang w:val="en-US" w:eastAsia="zh-CN"/>
        </w:rPr>
        <w:t>mm，长度1</w:t>
      </w:r>
      <w:r>
        <w:rPr>
          <w:rFonts w:hint="eastAsia"/>
          <w:sz w:val="24"/>
          <w:szCs w:val="24"/>
          <w:lang w:val="en-US" w:eastAsia="zh-CN"/>
        </w:rPr>
        <w:t>1</w:t>
      </w:r>
      <w:r>
        <w:rPr>
          <w:rFonts w:hint="default"/>
          <w:sz w:val="24"/>
          <w:szCs w:val="24"/>
          <w:lang w:val="en-US" w:eastAsia="zh-CN"/>
        </w:rPr>
        <w:t>0mm；0度</w:t>
      </w:r>
      <w:r>
        <w:rPr>
          <w:rFonts w:hint="eastAsia"/>
          <w:sz w:val="24"/>
          <w:szCs w:val="24"/>
          <w:lang w:val="en-US" w:eastAsia="zh-CN"/>
        </w:rPr>
        <w:t>30度可选</w:t>
      </w:r>
    </w:p>
    <w:p w14:paraId="1E93D6A6">
      <w:pPr>
        <w:widowControl w:val="0"/>
        <w:numPr>
          <w:ilvl w:val="0"/>
          <w:numId w:val="1"/>
        </w:numPr>
        <w:jc w:val="left"/>
        <w:rPr>
          <w:rFonts w:hint="default"/>
          <w:sz w:val="24"/>
          <w:szCs w:val="24"/>
          <w:lang w:val="en-US" w:eastAsia="zh-CN"/>
        </w:rPr>
      </w:pPr>
      <w:r>
        <w:rPr>
          <w:rFonts w:hint="default"/>
          <w:sz w:val="24"/>
          <w:szCs w:val="24"/>
          <w:lang w:val="en-US" w:eastAsia="zh-CN"/>
        </w:rPr>
        <w:t>视场角≥60°</w:t>
      </w:r>
    </w:p>
    <w:p w14:paraId="5EFD672A">
      <w:pPr>
        <w:widowControl w:val="0"/>
        <w:numPr>
          <w:ilvl w:val="0"/>
          <w:numId w:val="1"/>
        </w:numPr>
        <w:jc w:val="left"/>
        <w:rPr>
          <w:rFonts w:hint="default"/>
          <w:sz w:val="24"/>
          <w:szCs w:val="24"/>
          <w:lang w:val="en-US" w:eastAsia="zh-CN"/>
        </w:rPr>
      </w:pPr>
      <w:r>
        <w:rPr>
          <w:rFonts w:hint="default"/>
          <w:sz w:val="24"/>
          <w:szCs w:val="24"/>
          <w:lang w:val="en-US" w:eastAsia="zh-CN"/>
        </w:rPr>
        <w:t>视场中心角分辨力</w:t>
      </w:r>
      <w:r>
        <w:rPr>
          <w:rFonts w:hint="eastAsia"/>
          <w:sz w:val="24"/>
          <w:szCs w:val="24"/>
          <w:lang w:val="en-US" w:eastAsia="zh-CN"/>
        </w:rPr>
        <w:t>：≥3.22 C/(°)</w:t>
      </w:r>
    </w:p>
    <w:p w14:paraId="6F90F0B8">
      <w:pPr>
        <w:widowControl w:val="0"/>
        <w:numPr>
          <w:ilvl w:val="0"/>
          <w:numId w:val="1"/>
        </w:numPr>
        <w:jc w:val="left"/>
        <w:rPr>
          <w:rFonts w:hint="default"/>
          <w:sz w:val="24"/>
          <w:szCs w:val="24"/>
          <w:lang w:val="en-US" w:eastAsia="zh-CN"/>
        </w:rPr>
      </w:pPr>
      <w:r>
        <w:rPr>
          <w:rFonts w:hint="default"/>
          <w:sz w:val="24"/>
          <w:szCs w:val="24"/>
          <w:lang w:val="en-US" w:eastAsia="zh-CN"/>
        </w:rPr>
        <w:t>有效景深范围</w:t>
      </w:r>
      <w:r>
        <w:rPr>
          <w:rFonts w:hint="eastAsia"/>
          <w:sz w:val="24"/>
          <w:szCs w:val="24"/>
          <w:lang w:val="en-US" w:eastAsia="zh-CN"/>
        </w:rPr>
        <w:t>：1～50mm</w:t>
      </w:r>
    </w:p>
    <w:p w14:paraId="4B36B636">
      <w:pPr>
        <w:widowControl w:val="0"/>
        <w:numPr>
          <w:ilvl w:val="0"/>
          <w:numId w:val="1"/>
        </w:numPr>
        <w:jc w:val="left"/>
        <w:rPr>
          <w:rFonts w:hint="default"/>
          <w:sz w:val="24"/>
          <w:szCs w:val="24"/>
          <w:lang w:val="en-US" w:eastAsia="zh-CN"/>
        </w:rPr>
      </w:pPr>
      <w:r>
        <w:rPr>
          <w:rFonts w:hint="default"/>
          <w:sz w:val="24"/>
          <w:szCs w:val="24"/>
          <w:lang w:val="en-US" w:eastAsia="zh-CN"/>
        </w:rPr>
        <w:t>有效光度率DM</w:t>
      </w:r>
      <w:r>
        <w:rPr>
          <w:rFonts w:hint="eastAsia"/>
          <w:sz w:val="24"/>
          <w:szCs w:val="24"/>
          <w:lang w:val="en-US" w:eastAsia="zh-CN"/>
        </w:rPr>
        <w:t>≤</w:t>
      </w:r>
      <w:r>
        <w:rPr>
          <w:rFonts w:hint="default"/>
          <w:sz w:val="24"/>
          <w:szCs w:val="24"/>
          <w:lang w:val="en-US" w:eastAsia="zh-CN"/>
        </w:rPr>
        <w:t>1</w:t>
      </w:r>
      <w:r>
        <w:rPr>
          <w:rFonts w:hint="eastAsia"/>
          <w:sz w:val="24"/>
          <w:szCs w:val="24"/>
          <w:lang w:val="en-US" w:eastAsia="zh-CN"/>
        </w:rPr>
        <w:t>220</w:t>
      </w:r>
      <w:r>
        <w:rPr>
          <w:rFonts w:hint="default"/>
          <w:sz w:val="24"/>
          <w:szCs w:val="24"/>
          <w:lang w:val="en-US" w:eastAsia="zh-CN"/>
        </w:rPr>
        <w:t>cd/m²lm</w:t>
      </w:r>
    </w:p>
    <w:p w14:paraId="3FC47574">
      <w:pPr>
        <w:widowControl w:val="0"/>
        <w:numPr>
          <w:ilvl w:val="0"/>
          <w:numId w:val="1"/>
        </w:numPr>
        <w:jc w:val="left"/>
        <w:rPr>
          <w:rFonts w:hint="default"/>
          <w:sz w:val="24"/>
          <w:szCs w:val="24"/>
          <w:lang w:val="en-US" w:eastAsia="zh-CN"/>
        </w:rPr>
      </w:pPr>
      <w:r>
        <w:rPr>
          <w:rFonts w:hint="eastAsia"/>
          <w:sz w:val="24"/>
          <w:szCs w:val="24"/>
          <w:lang w:val="en-US" w:eastAsia="zh-CN"/>
        </w:rPr>
        <w:t>视场质量：视场应无重影或鬼影、闪烁等效应，无可见杂质、气泡等缺陷。</w:t>
      </w:r>
    </w:p>
    <w:p w14:paraId="1E556290">
      <w:pPr>
        <w:widowControl w:val="0"/>
        <w:numPr>
          <w:ilvl w:val="0"/>
          <w:numId w:val="1"/>
        </w:numPr>
        <w:jc w:val="left"/>
        <w:rPr>
          <w:rFonts w:hint="default"/>
          <w:sz w:val="24"/>
          <w:szCs w:val="24"/>
          <w:lang w:val="en-US" w:eastAsia="zh-CN"/>
        </w:rPr>
      </w:pPr>
      <w:r>
        <w:rPr>
          <w:rFonts w:hint="default"/>
          <w:sz w:val="24"/>
          <w:szCs w:val="24"/>
          <w:lang w:val="en-US" w:eastAsia="zh-CN"/>
        </w:rPr>
        <w:t>光学观察镜在D65标准照明体下的显色指数Ra≥8</w:t>
      </w:r>
      <w:r>
        <w:rPr>
          <w:rFonts w:hint="eastAsia"/>
          <w:sz w:val="24"/>
          <w:szCs w:val="24"/>
          <w:lang w:val="en-US" w:eastAsia="zh-CN"/>
        </w:rPr>
        <w:t>7</w:t>
      </w:r>
    </w:p>
    <w:p w14:paraId="1CBDC404">
      <w:pPr>
        <w:widowControl w:val="0"/>
        <w:numPr>
          <w:ilvl w:val="0"/>
          <w:numId w:val="1"/>
        </w:numPr>
        <w:jc w:val="left"/>
        <w:rPr>
          <w:rFonts w:hint="default"/>
          <w:sz w:val="24"/>
          <w:szCs w:val="24"/>
          <w:lang w:val="en-US" w:eastAsia="zh-CN"/>
        </w:rPr>
      </w:pPr>
      <w:r>
        <w:rPr>
          <w:rFonts w:hint="eastAsia"/>
          <w:sz w:val="24"/>
          <w:szCs w:val="24"/>
          <w:lang w:val="en-US" w:eastAsia="zh-CN"/>
        </w:rPr>
        <w:t>照明镜体光效：IL</w:t>
      </w:r>
      <w:r>
        <w:rPr>
          <w:rFonts w:hint="eastAsia"/>
          <w:sz w:val="24"/>
          <w:szCs w:val="24"/>
          <w:vertAlign w:val="subscript"/>
          <w:lang w:val="en-US" w:eastAsia="zh-CN"/>
        </w:rPr>
        <w:t>eR</w:t>
      </w:r>
      <w:r>
        <w:rPr>
          <w:rFonts w:hint="eastAsia"/>
          <w:sz w:val="24"/>
          <w:szCs w:val="24"/>
          <w:lang w:val="en-US" w:eastAsia="zh-CN"/>
        </w:rPr>
        <w:t>的名义值≥0.549</w:t>
      </w:r>
    </w:p>
    <w:p w14:paraId="4DFF68DF">
      <w:pPr>
        <w:widowControl w:val="0"/>
        <w:numPr>
          <w:ilvl w:val="0"/>
          <w:numId w:val="1"/>
        </w:numPr>
        <w:jc w:val="left"/>
        <w:rPr>
          <w:rFonts w:hint="default"/>
          <w:sz w:val="24"/>
          <w:szCs w:val="24"/>
          <w:lang w:val="en-US" w:eastAsia="zh-CN"/>
        </w:rPr>
      </w:pPr>
      <w:r>
        <w:rPr>
          <w:rFonts w:hint="eastAsia"/>
          <w:sz w:val="24"/>
          <w:szCs w:val="24"/>
          <w:lang w:val="en-US" w:eastAsia="zh-CN"/>
        </w:rPr>
        <w:t>综合光效：SL</w:t>
      </w:r>
      <w:r>
        <w:rPr>
          <w:rFonts w:hint="eastAsia"/>
          <w:sz w:val="24"/>
          <w:szCs w:val="24"/>
          <w:vertAlign w:val="subscript"/>
          <w:lang w:val="en-US" w:eastAsia="zh-CN"/>
        </w:rPr>
        <w:t>eR</w:t>
      </w:r>
      <w:r>
        <w:rPr>
          <w:rFonts w:hint="eastAsia"/>
          <w:sz w:val="24"/>
          <w:szCs w:val="24"/>
          <w:lang w:val="en-US" w:eastAsia="zh-CN"/>
        </w:rPr>
        <w:t>的名义值≥0.171</w:t>
      </w:r>
    </w:p>
    <w:p w14:paraId="5D9DBFAB">
      <w:pPr>
        <w:widowControl w:val="0"/>
        <w:numPr>
          <w:ilvl w:val="0"/>
          <w:numId w:val="1"/>
        </w:numPr>
        <w:jc w:val="left"/>
        <w:rPr>
          <w:rFonts w:hint="default"/>
          <w:sz w:val="24"/>
          <w:szCs w:val="24"/>
          <w:lang w:val="en-US" w:eastAsia="zh-CN"/>
        </w:rPr>
      </w:pPr>
      <w:r>
        <w:rPr>
          <w:rFonts w:hint="default"/>
          <w:sz w:val="24"/>
          <w:szCs w:val="24"/>
          <w:lang w:val="en-US" w:eastAsia="zh-CN"/>
        </w:rPr>
        <w:t>各角度鼻内镜均有颜色标识</w:t>
      </w:r>
    </w:p>
    <w:p w14:paraId="57D48C5F">
      <w:pPr>
        <w:widowControl w:val="0"/>
        <w:numPr>
          <w:ilvl w:val="0"/>
          <w:numId w:val="1"/>
        </w:numPr>
        <w:jc w:val="left"/>
        <w:rPr>
          <w:rFonts w:hint="default"/>
          <w:sz w:val="24"/>
          <w:szCs w:val="24"/>
          <w:lang w:val="en-US" w:eastAsia="zh-CN"/>
        </w:rPr>
      </w:pPr>
      <w:r>
        <w:rPr>
          <w:rFonts w:hint="default"/>
          <w:sz w:val="24"/>
          <w:szCs w:val="24"/>
          <w:lang w:val="en-US" w:eastAsia="zh-CN"/>
        </w:rPr>
        <w:t>镜体采用不锈钢钢管材质</w:t>
      </w:r>
    </w:p>
    <w:p w14:paraId="5676FE72">
      <w:pPr>
        <w:widowControl w:val="0"/>
        <w:numPr>
          <w:ilvl w:val="0"/>
          <w:numId w:val="1"/>
        </w:numPr>
        <w:jc w:val="left"/>
        <w:rPr>
          <w:rFonts w:hint="default"/>
          <w:sz w:val="24"/>
          <w:szCs w:val="24"/>
          <w:lang w:val="en-US" w:eastAsia="zh-CN"/>
        </w:rPr>
      </w:pPr>
      <w:r>
        <w:rPr>
          <w:rFonts w:hint="default"/>
          <w:sz w:val="24"/>
          <w:szCs w:val="24"/>
          <w:lang w:val="en-US" w:eastAsia="zh-CN"/>
        </w:rPr>
        <w:t>带有方向标识，蓝宝石镜面</w:t>
      </w:r>
    </w:p>
    <w:p w14:paraId="690F199C">
      <w:pPr>
        <w:widowControl w:val="0"/>
        <w:numPr>
          <w:ilvl w:val="0"/>
          <w:numId w:val="1"/>
        </w:numPr>
        <w:jc w:val="left"/>
        <w:rPr>
          <w:rFonts w:hint="default"/>
          <w:sz w:val="24"/>
          <w:szCs w:val="24"/>
          <w:lang w:val="en-US" w:eastAsia="zh-CN"/>
        </w:rPr>
      </w:pPr>
      <w:r>
        <w:rPr>
          <w:rFonts w:hint="default"/>
          <w:sz w:val="24"/>
          <w:szCs w:val="24"/>
          <w:lang w:val="en-US" w:eastAsia="zh-CN"/>
        </w:rPr>
        <w:t>柱状透镜技术，图像清晰、明亮</w:t>
      </w:r>
    </w:p>
    <w:p w14:paraId="09D4269A">
      <w:pPr>
        <w:numPr>
          <w:ilvl w:val="0"/>
          <w:numId w:val="0"/>
        </w:numPr>
        <w:jc w:val="left"/>
        <w:rPr>
          <w:rFonts w:hint="eastAsia" w:ascii="宋体" w:hAnsi="宋体" w:eastAsia="宋体" w:cs="宋体"/>
          <w:b/>
          <w:bCs/>
          <w:sz w:val="28"/>
          <w:szCs w:val="28"/>
          <w:lang w:val="en-US" w:eastAsia="zh-CN"/>
        </w:rPr>
      </w:pPr>
      <w:r>
        <w:rPr>
          <w:rFonts w:hint="default" w:ascii="Calibri" w:hAnsi="Calibri" w:eastAsia="宋体" w:cs="Times New Roman"/>
          <w:kern w:val="2"/>
          <w:sz w:val="24"/>
          <w:szCs w:val="24"/>
          <w:lang w:val="en-US" w:eastAsia="zh-CN" w:bidi="ar-SA"/>
        </w:rPr>
        <w:t>1</w:t>
      </w:r>
      <w:r>
        <w:rPr>
          <w:rFonts w:hint="eastAsia" w:cs="Times New Roman"/>
          <w:kern w:val="2"/>
          <w:sz w:val="24"/>
          <w:szCs w:val="24"/>
          <w:lang w:val="en-US" w:eastAsia="zh-CN" w:bidi="ar-SA"/>
        </w:rPr>
        <w:t xml:space="preserve">4 </w:t>
      </w:r>
      <w:r>
        <w:rPr>
          <w:rFonts w:hint="default" w:ascii="Calibri" w:hAnsi="Calibri" w:eastAsia="宋体" w:cs="Times New Roman"/>
          <w:kern w:val="2"/>
          <w:sz w:val="24"/>
          <w:szCs w:val="24"/>
          <w:lang w:val="en-US" w:eastAsia="zh-CN" w:bidi="ar-SA"/>
        </w:rPr>
        <w:t>.</w:t>
      </w:r>
      <w:r>
        <w:rPr>
          <w:rFonts w:hint="eastAsia"/>
          <w:sz w:val="24"/>
          <w:szCs w:val="24"/>
          <w:lang w:val="en-US" w:eastAsia="zh-CN"/>
        </w:rPr>
        <w:t>整机保修3年</w:t>
      </w:r>
    </w:p>
    <w:p w14:paraId="53B68234">
      <w:pPr>
        <w:jc w:val="center"/>
        <w:rPr>
          <w:rFonts w:hint="eastAsia"/>
          <w:b/>
          <w:bCs/>
          <w:sz w:val="28"/>
          <w:szCs w:val="28"/>
          <w:lang w:val="en-US" w:eastAsia="zh-CN"/>
        </w:rPr>
      </w:pPr>
    </w:p>
    <w:p w14:paraId="422CEEF3">
      <w:pPr>
        <w:jc w:val="center"/>
        <w:rPr>
          <w:rFonts w:hint="eastAsia"/>
          <w:b/>
          <w:bCs/>
          <w:sz w:val="28"/>
          <w:szCs w:val="28"/>
        </w:rPr>
      </w:pPr>
      <w:r>
        <w:rPr>
          <w:rFonts w:hint="eastAsia"/>
          <w:b/>
          <w:bCs/>
          <w:sz w:val="28"/>
          <w:szCs w:val="28"/>
          <w:lang w:val="en-US" w:eastAsia="zh-CN"/>
        </w:rPr>
        <w:t>铅防护衣</w:t>
      </w:r>
      <w:r>
        <w:rPr>
          <w:rFonts w:hint="eastAsia"/>
          <w:b/>
          <w:bCs/>
          <w:sz w:val="28"/>
          <w:szCs w:val="28"/>
        </w:rPr>
        <w:t>购置需求</w:t>
      </w:r>
    </w:p>
    <w:p w14:paraId="21D0C218">
      <w:pPr>
        <w:jc w:val="both"/>
        <w:rPr>
          <w:rFonts w:hint="default" w:eastAsiaTheme="minorEastAsia"/>
          <w:b/>
          <w:bCs/>
          <w:sz w:val="24"/>
          <w:szCs w:val="24"/>
          <w:lang w:val="en-US" w:eastAsia="zh-CN"/>
        </w:rPr>
      </w:pPr>
      <w:r>
        <w:rPr>
          <w:rFonts w:hint="eastAsia"/>
          <w:b/>
          <w:bCs/>
          <w:sz w:val="24"/>
          <w:szCs w:val="24"/>
          <w:lang w:val="en-US" w:eastAsia="zh-CN"/>
        </w:rPr>
        <w:t>一、</w:t>
      </w:r>
      <w:r>
        <w:rPr>
          <w:rFonts w:hint="eastAsia"/>
          <w:b/>
          <w:bCs/>
          <w:sz w:val="24"/>
          <w:szCs w:val="24"/>
        </w:rPr>
        <w:t>射线防护服</w:t>
      </w:r>
    </w:p>
    <w:p w14:paraId="217ED44E">
      <w:pPr>
        <w:pStyle w:val="7"/>
        <w:numPr>
          <w:ilvl w:val="0"/>
          <w:numId w:val="2"/>
        </w:numPr>
        <w:adjustRightInd w:val="0"/>
        <w:snapToGrid w:val="0"/>
        <w:ind w:left="360" w:leftChars="0" w:hanging="360" w:firstLineChars="0"/>
        <w:jc w:val="left"/>
        <w:rPr>
          <w:rFonts w:hint="eastAsia" w:ascii="宋体" w:hAnsi="宋体" w:eastAsia="宋体" w:cs="宋体"/>
          <w:sz w:val="24"/>
          <w:szCs w:val="24"/>
          <w:lang w:eastAsia="zh-CN"/>
        </w:rPr>
      </w:pPr>
      <w:r>
        <w:rPr>
          <w:rFonts w:hint="eastAsia" w:ascii="宋体" w:hAnsi="宋体" w:eastAsia="宋体" w:cs="宋体"/>
          <w:sz w:val="24"/>
          <w:szCs w:val="24"/>
        </w:rPr>
        <w:t>内层防护层采用稀贵金属与铅的复合材料,采用纳米技术制成微铅防护层，有效衰减材料分布均匀</w:t>
      </w:r>
      <w:r>
        <w:rPr>
          <w:rFonts w:hint="eastAsia" w:ascii="宋体" w:hAnsi="宋体" w:eastAsia="宋体" w:cs="宋体"/>
          <w:sz w:val="24"/>
          <w:szCs w:val="24"/>
          <w:lang w:eastAsia="zh-CN"/>
        </w:rPr>
        <w:t>。</w:t>
      </w:r>
    </w:p>
    <w:p w14:paraId="7FACD49D">
      <w:pPr>
        <w:pStyle w:val="7"/>
        <w:numPr>
          <w:ilvl w:val="0"/>
          <w:numId w:val="2"/>
        </w:numPr>
        <w:adjustRightInd w:val="0"/>
        <w:snapToGrid w:val="0"/>
        <w:ind w:left="360" w:leftChars="0" w:hanging="360" w:firstLineChars="0"/>
        <w:jc w:val="left"/>
        <w:rPr>
          <w:rFonts w:hint="eastAsia" w:ascii="宋体" w:hAnsi="宋体" w:eastAsia="宋体" w:cs="宋体"/>
          <w:sz w:val="24"/>
          <w:szCs w:val="24"/>
          <w:lang w:eastAsia="zh-CN"/>
        </w:rPr>
      </w:pPr>
      <w:r>
        <w:rPr>
          <w:rFonts w:hint="eastAsia" w:ascii="宋体" w:hAnsi="宋体" w:eastAsia="宋体" w:cs="宋体"/>
          <w:sz w:val="24"/>
          <w:szCs w:val="24"/>
        </w:rPr>
        <w:t>铅当量：正面0.5mmpb，背面0.25mmpb；（需提供检测报告）</w:t>
      </w:r>
      <w:r>
        <w:rPr>
          <w:rFonts w:hint="eastAsia" w:ascii="宋体" w:hAnsi="宋体" w:eastAsia="宋体" w:cs="宋体"/>
          <w:sz w:val="24"/>
          <w:szCs w:val="24"/>
          <w:lang w:eastAsia="zh-CN"/>
        </w:rPr>
        <w:t>。</w:t>
      </w:r>
    </w:p>
    <w:p w14:paraId="158DF89B">
      <w:pPr>
        <w:pStyle w:val="7"/>
        <w:numPr>
          <w:ilvl w:val="0"/>
          <w:numId w:val="2"/>
        </w:numPr>
        <w:adjustRightInd w:val="0"/>
        <w:snapToGrid w:val="0"/>
        <w:ind w:left="360" w:leftChars="0" w:hanging="360" w:firstLineChars="0"/>
        <w:jc w:val="left"/>
        <w:rPr>
          <w:rFonts w:hint="eastAsia" w:ascii="宋体" w:hAnsi="宋体" w:eastAsia="宋体" w:cs="宋体"/>
          <w:sz w:val="24"/>
          <w:szCs w:val="24"/>
          <w:lang w:eastAsia="zh-CN"/>
        </w:rPr>
      </w:pPr>
      <w:r>
        <w:rPr>
          <w:rFonts w:hint="eastAsia" w:ascii="宋体" w:hAnsi="宋体" w:eastAsia="宋体" w:cs="宋体"/>
          <w:sz w:val="24"/>
          <w:szCs w:val="24"/>
        </w:rPr>
        <w:t>款式有双面分体和双面连体多选</w:t>
      </w:r>
    </w:p>
    <w:p w14:paraId="1DB20B48">
      <w:pPr>
        <w:pStyle w:val="7"/>
        <w:numPr>
          <w:ilvl w:val="0"/>
          <w:numId w:val="2"/>
        </w:numPr>
        <w:adjustRightInd w:val="0"/>
        <w:snapToGrid w:val="0"/>
        <w:ind w:left="360" w:leftChars="0" w:hanging="360" w:firstLineChars="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外层纺织物抗腐蚀：最新独特表层涂层技术，对绝大多数消毒剂中的活性氯有极佳的耐受性，可使用酒精/碘伏等擦洗消毒；（需提供面料易清洗抗腐蚀声明）</w:t>
      </w:r>
    </w:p>
    <w:p w14:paraId="2312BCAC">
      <w:pPr>
        <w:pStyle w:val="7"/>
        <w:numPr>
          <w:ilvl w:val="0"/>
          <w:numId w:val="2"/>
        </w:numPr>
        <w:adjustRightInd w:val="0"/>
        <w:snapToGrid w:val="0"/>
        <w:ind w:left="360" w:leftChars="0" w:hanging="360" w:firstLineChars="0"/>
        <w:jc w:val="left"/>
        <w:rPr>
          <w:rFonts w:hint="eastAsia" w:ascii="宋体" w:hAnsi="宋体" w:eastAsia="宋体" w:cs="宋体"/>
          <w:sz w:val="24"/>
          <w:szCs w:val="24"/>
          <w:lang w:val="en-US" w:eastAsia="zh-CN"/>
        </w:rPr>
      </w:pPr>
      <w:r>
        <w:rPr>
          <w:rFonts w:hint="eastAsia" w:ascii="宋体" w:hAnsi="宋体" w:eastAsia="宋体" w:cs="宋体"/>
          <w:sz w:val="24"/>
          <w:szCs w:val="24"/>
          <w:lang w:eastAsia="zh-CN"/>
        </w:rPr>
        <w:t>通过：ASTM F1670(2008) 防护服使用材料抗人造血液透过特性的标准试验方法；（需提供检测报告）</w:t>
      </w:r>
      <w:r>
        <w:rPr>
          <w:rFonts w:hint="eastAsia" w:ascii="宋体" w:hAnsi="宋体" w:eastAsia="宋体" w:cs="宋体"/>
          <w:sz w:val="24"/>
          <w:szCs w:val="24"/>
          <w:lang w:val="en-US" w:eastAsia="zh-CN"/>
        </w:rPr>
        <w:t>,ASTM F1671(2013) 使用Phi-X174噬菌体渗透作为试验系统的血源性病原体对防护服使用的抗渗透材料用标准试验方法（需提供检测报告）</w:t>
      </w:r>
    </w:p>
    <w:p w14:paraId="2293E5C3">
      <w:pPr>
        <w:pStyle w:val="7"/>
        <w:numPr>
          <w:ilvl w:val="0"/>
          <w:numId w:val="0"/>
        </w:numPr>
        <w:adjustRightInd w:val="0"/>
        <w:snapToGrid w:val="0"/>
        <w:ind w:leftChars="0"/>
        <w:jc w:val="left"/>
        <w:rPr>
          <w:rFonts w:hint="default" w:asciiTheme="minorHAnsi" w:hAnsiTheme="minorHAnsi" w:eastAsiaTheme="minorEastAsia" w:cstheme="minorBidi"/>
          <w:b/>
          <w:bCs/>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二、放射防护围领</w:t>
      </w:r>
    </w:p>
    <w:p w14:paraId="29CCC8D1">
      <w:pPr>
        <w:pStyle w:val="7"/>
        <w:numPr>
          <w:ilvl w:val="0"/>
          <w:numId w:val="0"/>
        </w:numPr>
        <w:adjustRightInd w:val="0"/>
        <w:snapToGrid w:val="0"/>
        <w:ind w:leftChars="0"/>
        <w:jc w:val="left"/>
        <w:rPr>
          <w:rFonts w:hint="eastAsia" w:ascii="宋体" w:hAnsi="宋体" w:eastAsia="宋体" w:cs="宋体"/>
          <w:sz w:val="24"/>
          <w:szCs w:val="24"/>
          <w:lang w:eastAsia="zh-CN"/>
        </w:rPr>
      </w:pPr>
      <w:r>
        <w:rPr>
          <w:rFonts w:hint="eastAsia"/>
          <w:sz w:val="24"/>
          <w:szCs w:val="24"/>
          <w:lang w:val="en-US" w:eastAsia="zh-CN"/>
        </w:rPr>
        <w:t>1.</w:t>
      </w:r>
      <w:r>
        <w:rPr>
          <w:rFonts w:hint="eastAsia" w:ascii="宋体" w:hAnsi="宋体" w:eastAsia="宋体" w:cs="宋体"/>
          <w:sz w:val="24"/>
          <w:szCs w:val="24"/>
        </w:rPr>
        <w:t>内层防护层采用稀贵金属与铅的复合材料,采用纳米技术制成微铅防护层，有效衰减材料分布均匀</w:t>
      </w:r>
      <w:r>
        <w:rPr>
          <w:rFonts w:hint="eastAsia" w:ascii="宋体" w:hAnsi="宋体" w:eastAsia="宋体" w:cs="宋体"/>
          <w:sz w:val="24"/>
          <w:szCs w:val="24"/>
          <w:lang w:eastAsia="zh-CN"/>
        </w:rPr>
        <w:t>。</w:t>
      </w:r>
    </w:p>
    <w:p w14:paraId="2568736F">
      <w:pPr>
        <w:pStyle w:val="7"/>
        <w:numPr>
          <w:ilvl w:val="0"/>
          <w:numId w:val="0"/>
        </w:numPr>
        <w:adjustRightInd w:val="0"/>
        <w:snapToGrid w:val="0"/>
        <w:ind w:left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铅当量：正面0.5mmpb（需提供检测报告）</w:t>
      </w:r>
      <w:r>
        <w:rPr>
          <w:rFonts w:hint="eastAsia" w:ascii="宋体" w:hAnsi="宋体" w:eastAsia="宋体" w:cs="宋体"/>
          <w:sz w:val="24"/>
          <w:szCs w:val="24"/>
          <w:lang w:eastAsia="zh-CN"/>
        </w:rPr>
        <w:t>。</w:t>
      </w:r>
    </w:p>
    <w:p w14:paraId="0583B7EF">
      <w:pPr>
        <w:pStyle w:val="7"/>
        <w:numPr>
          <w:ilvl w:val="0"/>
          <w:numId w:val="0"/>
        </w:numPr>
        <w:adjustRightInd w:val="0"/>
        <w:snapToGrid w:val="0"/>
        <w:ind w:leftChars="0"/>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外层纺织物抗腐蚀：最新独特表层涂层技术，对绝大多数消毒剂中的活性氯有极佳的耐受性，可使用酒精/碘伏等擦洗消毒；（需提供面料易清洗抗腐蚀声明）</w:t>
      </w:r>
    </w:p>
    <w:p w14:paraId="4C79F1F3">
      <w:pPr>
        <w:pStyle w:val="7"/>
        <w:numPr>
          <w:ilvl w:val="0"/>
          <w:numId w:val="0"/>
        </w:numPr>
        <w:adjustRightInd w:val="0"/>
        <w:snapToGrid w:val="0"/>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通过：ASTM F1670(2008) 防护服使用材料抗人造血液透过特性的标准试验方法；（需提供检测报告）</w:t>
      </w:r>
      <w:r>
        <w:rPr>
          <w:rFonts w:hint="eastAsia" w:ascii="宋体" w:hAnsi="宋体" w:eastAsia="宋体" w:cs="宋体"/>
          <w:sz w:val="24"/>
          <w:szCs w:val="24"/>
          <w:lang w:val="en-US" w:eastAsia="zh-CN"/>
        </w:rPr>
        <w:t>,ASTM F1671(2013) 使用Phi-X174噬菌体渗透作为试验系统的血源性病原体对防护服使用的抗渗透材料用标准试验方法（需提供检测报告）</w:t>
      </w:r>
    </w:p>
    <w:p w14:paraId="20BCCDC0">
      <w:pPr>
        <w:pStyle w:val="7"/>
        <w:numPr>
          <w:ilvl w:val="0"/>
          <w:numId w:val="0"/>
        </w:numPr>
        <w:adjustRightInd w:val="0"/>
        <w:snapToGrid w:val="0"/>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5.采用粘扣和磁性扣两种闭合设计，多项选择，可根据脖颈周长来调整围度</w:t>
      </w:r>
    </w:p>
    <w:p w14:paraId="6999F7F9">
      <w:pPr>
        <w:pStyle w:val="7"/>
        <w:numPr>
          <w:ilvl w:val="0"/>
          <w:numId w:val="0"/>
        </w:numPr>
        <w:adjustRightInd w:val="0"/>
        <w:snapToGrid w:val="0"/>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6.多种颜色可选</w:t>
      </w:r>
    </w:p>
    <w:p w14:paraId="5CE0878F">
      <w:pPr>
        <w:pStyle w:val="7"/>
        <w:numPr>
          <w:ilvl w:val="0"/>
          <w:numId w:val="0"/>
        </w:numPr>
        <w:adjustRightInd w:val="0"/>
        <w:snapToGrid w:val="0"/>
        <w:ind w:leftChars="0"/>
        <w:jc w:val="left"/>
        <w:rPr>
          <w:rFonts w:hint="eastAsia" w:asciiTheme="minorHAnsi" w:hAnsiTheme="minorHAnsi" w:eastAsiaTheme="minorEastAsia" w:cstheme="minorBidi"/>
          <w:b/>
          <w:bCs/>
          <w:kern w:val="2"/>
          <w:sz w:val="24"/>
          <w:szCs w:val="24"/>
          <w:lang w:val="en-US" w:eastAsia="zh-CN" w:bidi="ar-SA"/>
        </w:rPr>
      </w:pPr>
      <w:r>
        <w:rPr>
          <w:rFonts w:hint="eastAsia" w:asciiTheme="minorHAnsi" w:hAnsiTheme="minorHAnsi" w:eastAsiaTheme="minorEastAsia" w:cstheme="minorBidi"/>
          <w:b/>
          <w:bCs/>
          <w:kern w:val="2"/>
          <w:sz w:val="24"/>
          <w:szCs w:val="24"/>
          <w:lang w:val="en-US" w:eastAsia="zh-CN" w:bidi="ar-SA"/>
        </w:rPr>
        <w:t>三、整机保修3年</w:t>
      </w:r>
    </w:p>
    <w:p w14:paraId="48BC3173">
      <w:pPr>
        <w:pStyle w:val="7"/>
        <w:numPr>
          <w:ilvl w:val="0"/>
          <w:numId w:val="0"/>
        </w:numPr>
        <w:adjustRightInd w:val="0"/>
        <w:snapToGrid w:val="0"/>
        <w:ind w:leftChars="0"/>
        <w:jc w:val="left"/>
        <w:rPr>
          <w:rFonts w:hint="eastAsia" w:asciiTheme="minorHAnsi" w:hAnsiTheme="minorHAnsi" w:eastAsiaTheme="minorEastAsia" w:cstheme="minorBidi"/>
          <w:b/>
          <w:bCs/>
          <w:kern w:val="2"/>
          <w:sz w:val="24"/>
          <w:szCs w:val="24"/>
          <w:lang w:val="en-US" w:eastAsia="zh-CN" w:bidi="ar-SA"/>
        </w:rPr>
      </w:pPr>
    </w:p>
    <w:p w14:paraId="096498BB">
      <w:pPr>
        <w:pStyle w:val="7"/>
        <w:numPr>
          <w:ilvl w:val="0"/>
          <w:numId w:val="0"/>
        </w:numPr>
        <w:adjustRightInd w:val="0"/>
        <w:snapToGrid w:val="0"/>
        <w:ind w:leftChars="0"/>
        <w:jc w:val="left"/>
        <w:rPr>
          <w:rFonts w:hint="eastAsia" w:asciiTheme="minorHAnsi" w:hAnsiTheme="minorHAnsi" w:eastAsiaTheme="minorEastAsia" w:cstheme="minorBidi"/>
          <w:b/>
          <w:bCs/>
          <w:kern w:val="2"/>
          <w:sz w:val="24"/>
          <w:szCs w:val="24"/>
          <w:lang w:val="en-US" w:eastAsia="zh-CN" w:bidi="ar-SA"/>
        </w:rPr>
      </w:pPr>
    </w:p>
    <w:p w14:paraId="62F0AAF5">
      <w:pPr>
        <w:jc w:val="center"/>
        <w:rPr>
          <w:rFonts w:hint="eastAsia"/>
          <w:sz w:val="32"/>
          <w:szCs w:val="32"/>
        </w:rPr>
      </w:pPr>
      <w:r>
        <w:rPr>
          <w:rFonts w:hint="eastAsia"/>
          <w:b/>
          <w:bCs/>
          <w:sz w:val="28"/>
          <w:szCs w:val="28"/>
          <w:lang w:val="en-US" w:eastAsia="zh-CN"/>
        </w:rPr>
        <w:t>红外线治疗仪</w:t>
      </w:r>
      <w:r>
        <w:rPr>
          <w:rFonts w:hint="eastAsia"/>
          <w:b/>
          <w:bCs/>
          <w:sz w:val="28"/>
          <w:szCs w:val="28"/>
        </w:rPr>
        <w:t>购置需求</w:t>
      </w:r>
    </w:p>
    <w:p w14:paraId="47ECD58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1、电源电压：AC220V±10% ，50Hz±1Hz；                 </w:t>
      </w:r>
    </w:p>
    <w:p w14:paraId="1700C70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sz w:val="24"/>
          <w:szCs w:val="24"/>
        </w:rPr>
      </w:pPr>
      <w:r>
        <w:rPr>
          <w:rFonts w:hint="eastAsia" w:ascii="宋体" w:hAnsi="宋体" w:eastAsia="宋体" w:cs="宋体"/>
          <w:sz w:val="24"/>
          <w:szCs w:val="24"/>
        </w:rPr>
        <w:t>2、输入功率：</w:t>
      </w:r>
      <w:r>
        <w:rPr>
          <w:rFonts w:hint="eastAsia" w:ascii="宋体" w:hAnsi="宋体" w:eastAsia="宋体" w:cs="宋体"/>
          <w:color w:val="000000"/>
          <w:spacing w:val="8"/>
          <w:sz w:val="24"/>
          <w:szCs w:val="24"/>
        </w:rPr>
        <w:t>≤250VA；</w:t>
      </w:r>
    </w:p>
    <w:p w14:paraId="30462BE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3、光源材料：高能量LED半导体固态光源</w:t>
      </w:r>
      <w:r>
        <w:rPr>
          <w:rFonts w:hint="eastAsia" w:ascii="宋体" w:hAnsi="宋体" w:eastAsia="宋体" w:cs="宋体"/>
          <w:color w:val="000000"/>
          <w:kern w:val="0"/>
          <w:sz w:val="24"/>
          <w:szCs w:val="24"/>
        </w:rPr>
        <w:t>（点阵芯片集成式）</w:t>
      </w:r>
      <w:r>
        <w:rPr>
          <w:rFonts w:hint="eastAsia" w:ascii="宋体" w:hAnsi="宋体" w:eastAsia="宋体" w:cs="宋体"/>
          <w:sz w:val="24"/>
          <w:szCs w:val="24"/>
        </w:rPr>
        <w:t>；</w:t>
      </w:r>
    </w:p>
    <w:p w14:paraId="54483067">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4、波长范围：630nm±10nm；</w:t>
      </w:r>
    </w:p>
    <w:p w14:paraId="7AB88C0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5、光源使用寿命</w:t>
      </w:r>
      <w:r>
        <w:rPr>
          <w:rFonts w:hint="eastAsia" w:ascii="宋体" w:hAnsi="宋体" w:eastAsia="宋体" w:cs="宋体"/>
          <w:sz w:val="24"/>
          <w:szCs w:val="24"/>
          <w:lang w:val="en-US" w:eastAsia="zh-CN"/>
        </w:rPr>
        <w:t>至少</w:t>
      </w:r>
      <w:r>
        <w:rPr>
          <w:rFonts w:hint="eastAsia" w:ascii="宋体" w:hAnsi="宋体" w:eastAsia="宋体" w:cs="宋体"/>
          <w:sz w:val="24"/>
          <w:szCs w:val="24"/>
        </w:rPr>
        <w:t>1万小时以上；</w:t>
      </w:r>
    </w:p>
    <w:p w14:paraId="75D7847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6、光斑直径：≥150mm；</w:t>
      </w:r>
    </w:p>
    <w:p w14:paraId="08CA73FF">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7、光斑面积：≥1</w:t>
      </w:r>
      <w:r>
        <w:rPr>
          <w:rFonts w:hint="eastAsia" w:ascii="宋体" w:hAnsi="宋体" w:eastAsia="宋体" w:cs="宋体"/>
          <w:sz w:val="24"/>
          <w:szCs w:val="24"/>
          <w:lang w:val="en-US" w:eastAsia="zh-CN"/>
        </w:rPr>
        <w:t>80</w:t>
      </w:r>
      <w:r>
        <w:rPr>
          <w:rFonts w:hint="eastAsia" w:ascii="宋体" w:hAnsi="宋体" w:eastAsia="宋体" w:cs="宋体"/>
          <w:sz w:val="24"/>
          <w:szCs w:val="24"/>
        </w:rPr>
        <w:t>cm²；</w:t>
      </w:r>
    </w:p>
    <w:p w14:paraId="6CBE264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8、光功率密度：红光辐照强度为0.6mW/cm~105mW/cm</w:t>
      </w:r>
      <w:r>
        <w:rPr>
          <w:rFonts w:hint="eastAsia" w:ascii="宋体" w:hAnsi="宋体" w:eastAsia="宋体" w:cs="宋体"/>
          <w:sz w:val="24"/>
          <w:szCs w:val="24"/>
          <w:vertAlign w:val="superscript"/>
        </w:rPr>
        <w:t>2</w:t>
      </w:r>
      <w:r>
        <w:rPr>
          <w:rFonts w:hint="eastAsia" w:ascii="宋体" w:hAnsi="宋体" w:eastAsia="宋体" w:cs="宋体"/>
          <w:sz w:val="24"/>
          <w:szCs w:val="24"/>
        </w:rPr>
        <w:t>连续可调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到达人体治疗处测量</w:t>
      </w:r>
      <w:r>
        <w:rPr>
          <w:rFonts w:hint="eastAsia" w:ascii="宋体" w:hAnsi="宋体" w:eastAsia="宋体" w:cs="宋体"/>
          <w:sz w:val="24"/>
          <w:szCs w:val="24"/>
          <w:lang w:eastAsia="zh-CN"/>
        </w:rPr>
        <w:t>）</w:t>
      </w:r>
      <w:r>
        <w:rPr>
          <w:rFonts w:hint="eastAsia" w:ascii="宋体" w:hAnsi="宋体" w:eastAsia="宋体" w:cs="宋体"/>
          <w:sz w:val="24"/>
          <w:szCs w:val="24"/>
        </w:rPr>
        <w:t>；</w:t>
      </w:r>
    </w:p>
    <w:p w14:paraId="11642FBB">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color w:val="000000"/>
          <w:sz w:val="24"/>
          <w:szCs w:val="24"/>
        </w:rPr>
        <w:t>光功率：</w:t>
      </w:r>
      <w:r>
        <w:rPr>
          <w:rFonts w:hint="eastAsia" w:ascii="宋体" w:hAnsi="宋体" w:eastAsia="宋体" w:cs="宋体"/>
          <w:color w:val="000000"/>
          <w:sz w:val="24"/>
          <w:szCs w:val="24"/>
          <w:lang w:val="en-US" w:eastAsia="zh-CN"/>
        </w:rPr>
        <w:t>≥12W</w:t>
      </w:r>
      <w:r>
        <w:rPr>
          <w:rFonts w:hint="eastAsia" w:ascii="宋体" w:hAnsi="宋体" w:eastAsia="宋体" w:cs="宋体"/>
          <w:color w:val="000000"/>
          <w:sz w:val="24"/>
          <w:szCs w:val="24"/>
        </w:rPr>
        <w:t>；</w:t>
      </w:r>
    </w:p>
    <w:p w14:paraId="12CE5D52">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10、圆形大面积照射治疗头，治疗头支臂调节自如。</w:t>
      </w:r>
    </w:p>
    <w:p w14:paraId="3BE0D08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11、高清LCD屏显示；</w:t>
      </w:r>
    </w:p>
    <w:p w14:paraId="43D1958A">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12、立式设计，结构坚固，移动灵活自如，带刹车。</w:t>
      </w:r>
    </w:p>
    <w:p w14:paraId="1688E70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13.整机保修3年</w:t>
      </w:r>
    </w:p>
    <w:p w14:paraId="3BB358C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p>
    <w:p w14:paraId="19A013E4">
      <w:pPr>
        <w:jc w:val="center"/>
        <w:rPr>
          <w:rFonts w:hint="default"/>
          <w:b/>
          <w:bCs/>
          <w:sz w:val="28"/>
          <w:szCs w:val="28"/>
          <w:lang w:val="en-US" w:eastAsia="zh-CN"/>
        </w:rPr>
      </w:pPr>
      <w:r>
        <w:rPr>
          <w:rFonts w:hint="eastAsia"/>
          <w:b/>
          <w:bCs/>
          <w:sz w:val="28"/>
          <w:szCs w:val="28"/>
          <w:lang w:val="en-US" w:eastAsia="zh-CN"/>
        </w:rPr>
        <w:t>牙科电动马达购置需求</w:t>
      </w:r>
    </w:p>
    <w:p w14:paraId="5F3C9F9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1、高速切削：配合高速手机，用于备牙、去龋、开髓等精细操作。</w:t>
      </w:r>
    </w:p>
    <w:p w14:paraId="498487FC">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2、低速打磨：配合低速手机，用于修整义齿、抛光等。</w:t>
      </w:r>
    </w:p>
    <w:p w14:paraId="5C49FAE3">
      <w:pPr>
        <w:keepNext w:val="0"/>
        <w:keepLines w:val="0"/>
        <w:pageBreakBefore w:val="0"/>
        <w:widowControl w:val="0"/>
        <w:kinsoku/>
        <w:wordWrap/>
        <w:overflowPunct/>
        <w:topLinePunct w:val="0"/>
        <w:autoSpaceDE/>
        <w:autoSpaceDN/>
        <w:bidi w:val="0"/>
        <w:adjustRightInd/>
        <w:snapToGrid/>
        <w:spacing w:line="0" w:lineRule="atLeas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3、整机保修3年</w:t>
      </w:r>
    </w:p>
    <w:p w14:paraId="138FA490">
      <w:pPr>
        <w:widowControl w:val="0"/>
        <w:numPr>
          <w:ilvl w:val="0"/>
          <w:numId w:val="0"/>
        </w:numPr>
        <w:jc w:val="both"/>
        <w:rPr>
          <w:rFonts w:hint="eastAsia" w:ascii="宋体" w:hAnsi="宋体" w:eastAsia="宋体" w:cs="宋体"/>
          <w:b/>
          <w:bCs/>
          <w:sz w:val="28"/>
          <w:szCs w:val="28"/>
          <w:lang w:val="en-US" w:eastAsia="zh-CN"/>
        </w:rPr>
      </w:pPr>
    </w:p>
    <w:p w14:paraId="505FD385">
      <w:pPr>
        <w:pStyle w:val="2"/>
        <w:bidi w:val="0"/>
        <w:jc w:val="center"/>
        <w:rPr>
          <w:rFonts w:hint="default" w:asciiTheme="minorHAnsi" w:hAnsiTheme="minorHAnsi" w:eastAsiaTheme="minorEastAsia" w:cstheme="minorBidi"/>
          <w:b/>
          <w:bCs/>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电动起立床购置需求</w:t>
      </w:r>
    </w:p>
    <w:p w14:paraId="1C763D23">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1.病床既可供承载及护理患者使用，又可用于下肢功能障碍患者站立辅助训练，需提供符合适用范围的医疗器械注册证。</w:t>
      </w:r>
    </w:p>
    <w:p w14:paraId="30B419BB">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2.床体起立角度可调：垂头仰卧位角度：0°~-12°，直立角度：0°~85°可调，有利于预防长期卧床导致的并发症。</w:t>
      </w:r>
    </w:p>
    <w:p w14:paraId="45EA1972">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3.背板角度调整范围：0°~60°，大腿板角度调整范围：0°~25°。</w:t>
      </w:r>
    </w:p>
    <w:p w14:paraId="0BEDA223">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4.配有可折叠式护栏。</w:t>
      </w:r>
    </w:p>
    <w:p w14:paraId="771F9C70">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5.床面可垂直升降，高度调节范围：0~400mm，便于转移及床边治疗操作。</w:t>
      </w:r>
    </w:p>
    <w:p w14:paraId="337FE637">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6.配有专用足部踏板，供患者站立辅助训练使用，足部踏板静态最大承重：</w:t>
      </w:r>
      <w:r>
        <w:rPr>
          <w:rFonts w:hint="eastAsia" w:cs="宋体"/>
          <w:sz w:val="24"/>
          <w:szCs w:val="24"/>
          <w:lang w:val="en-US" w:eastAsia="zh-CN"/>
        </w:rPr>
        <w:t>≥</w:t>
      </w:r>
      <w:r>
        <w:rPr>
          <w:rFonts w:hint="eastAsia" w:ascii="宋体" w:hAnsi="宋体" w:eastAsia="宋体" w:cs="宋体"/>
          <w:sz w:val="24"/>
          <w:szCs w:val="24"/>
          <w:lang w:val="en-US" w:eastAsia="zh-CN"/>
        </w:rPr>
        <w:t>3000N。</w:t>
      </w:r>
    </w:p>
    <w:p w14:paraId="78873116">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7.床下框离地间距：</w:t>
      </w:r>
      <w:r>
        <w:rPr>
          <w:rFonts w:hint="eastAsia" w:cs="宋体"/>
          <w:sz w:val="24"/>
          <w:szCs w:val="24"/>
          <w:lang w:val="en-US" w:eastAsia="zh-CN"/>
        </w:rPr>
        <w:t>≥</w:t>
      </w:r>
      <w:r>
        <w:rPr>
          <w:rFonts w:hint="eastAsia" w:ascii="宋体" w:hAnsi="宋体" w:eastAsia="宋体" w:cs="宋体"/>
          <w:sz w:val="24"/>
          <w:szCs w:val="24"/>
          <w:lang w:val="en-US" w:eastAsia="zh-CN"/>
        </w:rPr>
        <w:t>150mm，方便床旁型主被动训练仪器的使用。</w:t>
      </w:r>
    </w:p>
    <w:p w14:paraId="2DA8D452">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8.具有静音电机控制床体升降及角度，调节床体电机负载：</w:t>
      </w:r>
      <w:r>
        <w:rPr>
          <w:rFonts w:hint="eastAsia" w:cs="宋体"/>
          <w:sz w:val="24"/>
          <w:szCs w:val="24"/>
          <w:lang w:val="en-US" w:eastAsia="zh-CN"/>
        </w:rPr>
        <w:t>≥</w:t>
      </w:r>
      <w:r>
        <w:rPr>
          <w:rFonts w:hint="eastAsia" w:ascii="宋体" w:hAnsi="宋体" w:eastAsia="宋体" w:cs="宋体"/>
          <w:sz w:val="24"/>
          <w:szCs w:val="24"/>
          <w:lang w:val="en-US" w:eastAsia="zh-CN"/>
        </w:rPr>
        <w:t>8000N。</w:t>
      </w:r>
    </w:p>
    <w:p w14:paraId="0D45A77F">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9.双重供电模式，内部电源可在断电的情况下继续工作。</w:t>
      </w:r>
    </w:p>
    <w:p w14:paraId="0EB75B0E">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站立安全系统：在执行直立训练操作时，如果床体其他部位未处于最低位，则须先等待其他部位下降至最低位后（自动复位），方可执行整体前倾操作；在床体直立角度＞15°时，为保证患者安全，可防止背部上升/下降和腿部上升/下降的误操作，当直立角度0°~15°时，可执行背部上升/下降和腿部上升/下降的操作。</w:t>
      </w:r>
    </w:p>
    <w:p w14:paraId="3A1BE0C3">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11.配有魔术贴和卡扣双重安全保护带，且保护带静态最大承重：</w:t>
      </w:r>
      <w:r>
        <w:rPr>
          <w:rFonts w:hint="eastAsia" w:cs="宋体"/>
          <w:sz w:val="24"/>
          <w:szCs w:val="24"/>
          <w:lang w:val="en-US" w:eastAsia="zh-CN"/>
        </w:rPr>
        <w:t>≥</w:t>
      </w:r>
      <w:r>
        <w:rPr>
          <w:rFonts w:hint="eastAsia" w:ascii="宋体" w:hAnsi="宋体" w:eastAsia="宋体" w:cs="宋体"/>
          <w:sz w:val="24"/>
          <w:szCs w:val="24"/>
          <w:lang w:val="en-US" w:eastAsia="zh-CN"/>
        </w:rPr>
        <w:t>500N，</w:t>
      </w:r>
    </w:p>
    <w:p w14:paraId="1C614F20">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12.床头板、床尾板可拆卸；护栏可上下移动。</w:t>
      </w:r>
    </w:p>
    <w:p w14:paraId="626374D2">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13.足部踏板免工具拆装，方便在非训练情况下收纳。</w:t>
      </w:r>
    </w:p>
    <w:p w14:paraId="33277688">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14.四角配有输液杆安装孔位；床体两侧配有引流挂钩。</w:t>
      </w:r>
    </w:p>
    <w:p w14:paraId="51EDD559">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15.配有紧急开关，在紧急情况下按下可以停止设备工作</w:t>
      </w:r>
      <w:r>
        <w:rPr>
          <w:rFonts w:hint="eastAsia" w:cs="宋体"/>
          <w:sz w:val="24"/>
          <w:szCs w:val="24"/>
          <w:lang w:val="en-US" w:eastAsia="zh-CN"/>
        </w:rPr>
        <w:t>，</w:t>
      </w:r>
      <w:r>
        <w:rPr>
          <w:rFonts w:hint="eastAsia" w:ascii="宋体" w:hAnsi="宋体" w:eastAsia="宋体" w:cs="宋体"/>
          <w:sz w:val="24"/>
          <w:szCs w:val="24"/>
          <w:lang w:val="en-US" w:eastAsia="zh-CN"/>
        </w:rPr>
        <w:t>配有四角防撞滚轮，保护床体碰撞损坏。</w:t>
      </w:r>
    </w:p>
    <w:p w14:paraId="06EEDCD8">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6</w:t>
      </w:r>
      <w:r>
        <w:rPr>
          <w:rFonts w:hint="eastAsia" w:ascii="宋体" w:hAnsi="宋体" w:eastAsia="宋体" w:cs="宋体"/>
          <w:sz w:val="24"/>
          <w:szCs w:val="24"/>
          <w:lang w:val="en-US" w:eastAsia="zh-CN"/>
        </w:rPr>
        <w:t>.床体最大承重：</w:t>
      </w:r>
      <w:r>
        <w:rPr>
          <w:rFonts w:hint="eastAsia" w:cs="宋体"/>
          <w:sz w:val="24"/>
          <w:szCs w:val="24"/>
          <w:lang w:val="en-US" w:eastAsia="zh-CN"/>
        </w:rPr>
        <w:t>≥</w:t>
      </w:r>
      <w:r>
        <w:rPr>
          <w:rFonts w:hint="eastAsia" w:ascii="宋体" w:hAnsi="宋体" w:eastAsia="宋体" w:cs="宋体"/>
          <w:sz w:val="24"/>
          <w:szCs w:val="24"/>
          <w:lang w:val="en-US" w:eastAsia="zh-CN"/>
        </w:rPr>
        <w:t>175kg</w:t>
      </w:r>
      <w:r>
        <w:rPr>
          <w:rFonts w:hint="eastAsia" w:cs="宋体"/>
          <w:sz w:val="24"/>
          <w:szCs w:val="24"/>
          <w:lang w:val="en-US" w:eastAsia="zh-CN"/>
        </w:rPr>
        <w:t>，</w:t>
      </w:r>
      <w:r>
        <w:rPr>
          <w:rFonts w:hint="eastAsia" w:ascii="宋体" w:hAnsi="宋体" w:eastAsia="宋体" w:cs="宋体"/>
          <w:sz w:val="24"/>
          <w:szCs w:val="24"/>
          <w:lang w:val="en-US" w:eastAsia="zh-CN"/>
        </w:rPr>
        <w:t>防进液等级：</w:t>
      </w:r>
      <w:r>
        <w:rPr>
          <w:rFonts w:hint="eastAsia" w:cs="宋体"/>
          <w:sz w:val="24"/>
          <w:szCs w:val="24"/>
          <w:lang w:val="en-US" w:eastAsia="zh-CN"/>
        </w:rPr>
        <w:t>≥</w:t>
      </w:r>
      <w:r>
        <w:rPr>
          <w:rFonts w:hint="eastAsia" w:ascii="宋体" w:hAnsi="宋体" w:eastAsia="宋体" w:cs="宋体"/>
          <w:sz w:val="24"/>
          <w:szCs w:val="24"/>
          <w:lang w:val="en-US" w:eastAsia="zh-CN"/>
        </w:rPr>
        <w:t>IPX4级。</w:t>
      </w:r>
    </w:p>
    <w:p w14:paraId="6DE42C0E">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s="宋体"/>
          <w:sz w:val="24"/>
          <w:szCs w:val="24"/>
          <w:lang w:val="en-US" w:eastAsia="zh-CN"/>
        </w:rPr>
      </w:pPr>
      <w:r>
        <w:rPr>
          <w:rFonts w:hint="eastAsia" w:ascii="宋体" w:hAnsi="宋体" w:eastAsia="宋体" w:cs="宋体"/>
          <w:sz w:val="24"/>
          <w:szCs w:val="24"/>
          <w:lang w:val="en-US" w:eastAsia="zh-CN"/>
        </w:rPr>
        <w:t>1</w:t>
      </w:r>
      <w:r>
        <w:rPr>
          <w:rFonts w:hint="eastAsia" w:cs="宋体"/>
          <w:sz w:val="24"/>
          <w:szCs w:val="24"/>
          <w:lang w:val="en-US" w:eastAsia="zh-CN"/>
        </w:rPr>
        <w:t>7</w:t>
      </w:r>
      <w:r>
        <w:rPr>
          <w:rFonts w:hint="eastAsia" w:ascii="宋体" w:hAnsi="宋体" w:eastAsia="宋体" w:cs="宋体"/>
          <w:sz w:val="24"/>
          <w:szCs w:val="24"/>
          <w:lang w:val="en-US" w:eastAsia="zh-CN"/>
        </w:rPr>
        <w:t>.床体尺寸（L*W*H）：（2285~2475）mm*1025mm*（885~2240）mm，床面尺寸（L*W）：1980mm*800mm</w:t>
      </w:r>
      <w:r>
        <w:rPr>
          <w:rFonts w:hint="eastAsia" w:cs="宋体"/>
          <w:sz w:val="24"/>
          <w:szCs w:val="24"/>
          <w:lang w:val="en-US" w:eastAsia="zh-CN"/>
        </w:rPr>
        <w:t>。</w:t>
      </w:r>
    </w:p>
    <w:p w14:paraId="7BC133D8">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s="宋体"/>
          <w:sz w:val="24"/>
          <w:szCs w:val="24"/>
          <w:lang w:val="en-US" w:eastAsia="zh-CN"/>
        </w:rPr>
      </w:pPr>
      <w:r>
        <w:rPr>
          <w:rFonts w:hint="eastAsia" w:cs="宋体"/>
          <w:sz w:val="24"/>
          <w:szCs w:val="24"/>
          <w:lang w:val="en-US" w:eastAsia="zh-CN"/>
        </w:rPr>
        <w:t>18.整机保修3年</w:t>
      </w:r>
    </w:p>
    <w:p w14:paraId="2D849A35">
      <w:pPr>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cs="宋体"/>
          <w:sz w:val="24"/>
          <w:szCs w:val="24"/>
          <w:lang w:val="en-US" w:eastAsia="zh-CN"/>
        </w:rPr>
      </w:pPr>
    </w:p>
    <w:p w14:paraId="2AFBB405">
      <w:pPr>
        <w:jc w:val="center"/>
        <w:rPr>
          <w:rFonts w:hint="eastAsia" w:asciiTheme="minorHAnsi" w:hAnsiTheme="minorHAnsi" w:eastAsiaTheme="minorEastAsia" w:cstheme="minorBidi"/>
          <w:b/>
          <w:bCs/>
          <w:kern w:val="2"/>
          <w:sz w:val="28"/>
          <w:szCs w:val="28"/>
          <w:lang w:val="en-US" w:eastAsia="zh-CN" w:bidi="ar-SA"/>
        </w:rPr>
      </w:pPr>
      <w:r>
        <w:rPr>
          <w:rFonts w:hint="eastAsia" w:asciiTheme="minorHAnsi" w:hAnsiTheme="minorHAnsi" w:eastAsiaTheme="minorEastAsia" w:cstheme="minorBidi"/>
          <w:b/>
          <w:bCs/>
          <w:kern w:val="2"/>
          <w:sz w:val="28"/>
          <w:szCs w:val="28"/>
          <w:lang w:val="en-US" w:eastAsia="zh-CN" w:bidi="ar-SA"/>
        </w:rPr>
        <w:t>中频治疗仪购置需求</w:t>
      </w:r>
    </w:p>
    <w:p w14:paraId="3CDBB277">
      <w:pPr>
        <w:keepNext w:val="0"/>
        <w:keepLines w:val="0"/>
        <w:pageBreakBefore w:val="0"/>
        <w:widowControl w:val="0"/>
        <w:numPr>
          <w:ilvl w:val="0"/>
          <w:numId w:val="3"/>
        </w:numPr>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内置</w:t>
      </w:r>
      <w:r>
        <w:rPr>
          <w:rFonts w:hint="eastAsia" w:ascii="宋体" w:hAnsi="宋体" w:eastAsia="宋体" w:cs="宋体"/>
          <w:sz w:val="24"/>
          <w:szCs w:val="24"/>
          <w:lang w:val="en-US" w:eastAsia="zh-CN"/>
        </w:rPr>
        <w:t>至少</w:t>
      </w:r>
      <w:r>
        <w:rPr>
          <w:rFonts w:hint="eastAsia" w:ascii="宋体" w:hAnsi="宋体" w:eastAsia="宋体" w:cs="宋体"/>
          <w:sz w:val="24"/>
          <w:szCs w:val="24"/>
        </w:rPr>
        <w:t>10</w:t>
      </w:r>
      <w:r>
        <w:rPr>
          <w:rFonts w:hint="eastAsia" w:ascii="宋体" w:hAnsi="宋体" w:eastAsia="宋体" w:cs="宋体"/>
          <w:sz w:val="24"/>
          <w:szCs w:val="24"/>
          <w:lang w:val="en-US" w:eastAsia="zh-CN"/>
        </w:rPr>
        <w:t>0</w:t>
      </w:r>
      <w:r>
        <w:rPr>
          <w:rFonts w:hint="eastAsia" w:ascii="宋体" w:hAnsi="宋体" w:eastAsia="宋体" w:cs="宋体"/>
          <w:sz w:val="24"/>
          <w:szCs w:val="24"/>
        </w:rPr>
        <w:t>种治疗处方，满足临床使用需求。</w:t>
      </w:r>
    </w:p>
    <w:p w14:paraId="26216C6D">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2. 输出频率：0～150Hz，允差±10%。</w:t>
      </w:r>
    </w:p>
    <w:p w14:paraId="27F73F01">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3. 载波频率：载波频率2kHz～10kHz，允差±10%</w:t>
      </w:r>
    </w:p>
    <w:p w14:paraId="737ECDBE">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4. 输出通道：双通道配置；两路可独立控制，同时治疗两位患者/或者两个部位；亦可组合使用，形成1组平面干扰治疗。</w:t>
      </w:r>
    </w:p>
    <w:p w14:paraId="3D7B58B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rPr>
        <w:t xml:space="preserve">5. </w:t>
      </w:r>
      <w:r>
        <w:rPr>
          <w:rFonts w:hint="eastAsia" w:ascii="宋体" w:hAnsi="宋体" w:eastAsia="宋体" w:cs="宋体"/>
          <w:sz w:val="24"/>
          <w:szCs w:val="24"/>
          <w:lang w:val="en-US" w:eastAsia="zh-CN"/>
        </w:rPr>
        <w:t>至少</w:t>
      </w:r>
      <w:r>
        <w:rPr>
          <w:rFonts w:hint="eastAsia" w:ascii="宋体" w:hAnsi="宋体" w:eastAsia="宋体" w:cs="宋体"/>
          <w:sz w:val="24"/>
          <w:szCs w:val="24"/>
        </w:rPr>
        <w:t>具有8种调制波波形：方波、正弦波、三角波、锯齿波、指数波、扇形波、梯形波、尖波。</w:t>
      </w:r>
    </w:p>
    <w:p w14:paraId="52050A90">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具有电极加热功能：电极片温度38℃～42℃，分10档可调，允差±3℃</w:t>
      </w:r>
    </w:p>
    <w:p w14:paraId="35020DA8">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7.至少</w:t>
      </w:r>
      <w:r>
        <w:rPr>
          <w:rFonts w:hint="eastAsia" w:ascii="宋体" w:hAnsi="宋体" w:eastAsia="宋体" w:cs="宋体"/>
          <w:sz w:val="24"/>
          <w:szCs w:val="24"/>
        </w:rPr>
        <w:t>具有四大保护功能</w:t>
      </w:r>
      <w:r>
        <w:rPr>
          <w:rFonts w:hint="eastAsia" w:ascii="宋体" w:hAnsi="宋体" w:eastAsia="宋体" w:cs="宋体"/>
          <w:sz w:val="24"/>
          <w:szCs w:val="24"/>
          <w:lang w:eastAsia="zh-CN"/>
        </w:rPr>
        <w:t>：</w:t>
      </w:r>
      <w:r>
        <w:rPr>
          <w:rFonts w:hint="eastAsia" w:ascii="宋体" w:hAnsi="宋体" w:eastAsia="宋体" w:cs="宋体"/>
          <w:sz w:val="24"/>
          <w:szCs w:val="24"/>
        </w:rPr>
        <w:t>超温保护</w:t>
      </w:r>
      <w:r>
        <w:rPr>
          <w:rFonts w:hint="eastAsia" w:ascii="宋体" w:hAnsi="宋体" w:eastAsia="宋体" w:cs="宋体"/>
          <w:sz w:val="24"/>
          <w:szCs w:val="24"/>
          <w:lang w:eastAsia="zh-CN"/>
        </w:rPr>
        <w:t>、</w:t>
      </w:r>
      <w:r>
        <w:rPr>
          <w:rFonts w:hint="eastAsia" w:ascii="宋体" w:hAnsi="宋体" w:eastAsia="宋体" w:cs="宋体"/>
          <w:sz w:val="24"/>
          <w:szCs w:val="24"/>
        </w:rPr>
        <w:t>开路保护</w:t>
      </w:r>
      <w:r>
        <w:rPr>
          <w:rFonts w:hint="eastAsia" w:ascii="宋体" w:hAnsi="宋体" w:eastAsia="宋体" w:cs="宋体"/>
          <w:sz w:val="24"/>
          <w:szCs w:val="24"/>
          <w:lang w:eastAsia="zh-CN"/>
        </w:rPr>
        <w:t>、</w:t>
      </w:r>
      <w:r>
        <w:rPr>
          <w:rFonts w:hint="eastAsia" w:ascii="宋体" w:hAnsi="宋体" w:eastAsia="宋体" w:cs="宋体"/>
          <w:sz w:val="24"/>
          <w:szCs w:val="24"/>
        </w:rPr>
        <w:t>短路保护</w:t>
      </w:r>
      <w:r>
        <w:rPr>
          <w:rFonts w:hint="eastAsia" w:ascii="宋体" w:hAnsi="宋体" w:eastAsia="宋体" w:cs="宋体"/>
          <w:sz w:val="24"/>
          <w:szCs w:val="24"/>
          <w:lang w:eastAsia="zh-CN"/>
        </w:rPr>
        <w:t>、</w:t>
      </w:r>
      <w:r>
        <w:rPr>
          <w:rFonts w:hint="eastAsia" w:ascii="宋体" w:hAnsi="宋体" w:eastAsia="宋体" w:cs="宋体"/>
          <w:sz w:val="24"/>
          <w:szCs w:val="24"/>
        </w:rPr>
        <w:t>过流保护</w:t>
      </w:r>
    </w:p>
    <w:p w14:paraId="00D0B7A4">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bCs/>
          <w:sz w:val="28"/>
          <w:szCs w:val="28"/>
          <w:lang w:val="en-US" w:eastAsia="zh-CN"/>
        </w:rPr>
      </w:pPr>
      <w:r>
        <w:rPr>
          <w:rFonts w:hint="eastAsia" w:ascii="宋体" w:hAnsi="宋体" w:eastAsia="宋体" w:cs="宋体"/>
          <w:sz w:val="24"/>
          <w:szCs w:val="24"/>
          <w:lang w:val="en-US" w:eastAsia="zh-CN"/>
        </w:rPr>
        <w:t>8.保修期限：整机保修2年</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C0E845"/>
    <w:multiLevelType w:val="singleLevel"/>
    <w:tmpl w:val="B5C0E845"/>
    <w:lvl w:ilvl="0" w:tentative="0">
      <w:start w:val="1"/>
      <w:numFmt w:val="decimal"/>
      <w:suff w:val="space"/>
      <w:lvlText w:val="%1."/>
      <w:lvlJc w:val="left"/>
    </w:lvl>
  </w:abstractNum>
  <w:abstractNum w:abstractNumId="1">
    <w:nsid w:val="D4D570E4"/>
    <w:multiLevelType w:val="singleLevel"/>
    <w:tmpl w:val="D4D570E4"/>
    <w:lvl w:ilvl="0" w:tentative="0">
      <w:start w:val="1"/>
      <w:numFmt w:val="decimal"/>
      <w:lvlText w:val="%1."/>
      <w:lvlJc w:val="left"/>
      <w:pPr>
        <w:tabs>
          <w:tab w:val="left" w:pos="312"/>
        </w:tabs>
      </w:pPr>
    </w:lvl>
  </w:abstractNum>
  <w:abstractNum w:abstractNumId="2">
    <w:nsid w:val="E80DA5FF"/>
    <w:multiLevelType w:val="singleLevel"/>
    <w:tmpl w:val="E80DA5FF"/>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kZjUzODM2NDZjNjk1NGE1MDY4NWM0NTRlMGI4YzcifQ=="/>
  </w:docVars>
  <w:rsids>
    <w:rsidRoot w:val="00000000"/>
    <w:rsid w:val="1C1158BC"/>
    <w:rsid w:val="28A23573"/>
    <w:rsid w:val="2AA42CAA"/>
    <w:rsid w:val="3F542A99"/>
    <w:rsid w:val="3FDD483D"/>
    <w:rsid w:val="48951279"/>
    <w:rsid w:val="4F7139BA"/>
    <w:rsid w:val="59D32AE1"/>
    <w:rsid w:val="69036E48"/>
    <w:rsid w:val="6EEC774C"/>
    <w:rsid w:val="772B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next w:val="1"/>
    <w:unhideWhenUsed/>
    <w:qFormat/>
    <w:uiPriority w:val="9"/>
    <w:pPr>
      <w:keepNext w:val="0"/>
      <w:keepLines w:val="0"/>
      <w:widowControl w:val="0"/>
      <w:spacing w:line="240" w:lineRule="auto"/>
      <w:ind w:firstLine="0" w:firstLineChars="0"/>
      <w:outlineLvl w:val="1"/>
    </w:pPr>
    <w:rPr>
      <w:rFonts w:ascii="宋体" w:hAnsi="宋体" w:eastAsia="宋体" w:cstheme="majorBidi"/>
      <w:bCs/>
      <w:sz w:val="24"/>
      <w:szCs w:val="32"/>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widowControl w:val="0"/>
      <w:ind w:firstLine="420" w:firstLineChars="200"/>
      <w:jc w:val="both"/>
    </w:pPr>
    <w:rPr>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599</Words>
  <Characters>758</Characters>
  <Lines>0</Lines>
  <Paragraphs>0</Paragraphs>
  <TotalTime>1</TotalTime>
  <ScaleCrop>false</ScaleCrop>
  <LinksUpToDate>false</LinksUpToDate>
  <CharactersWithSpaces>778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2023-12-29T01:07:00Z</dcterms:created>
  <dc:creator>HonSon</dc:creator>
  <cp:lastModifiedBy>悦过 YI</cp:lastModifiedBy>
  <dcterms:modified xsi:type="dcterms:W3CDTF">2025-07-01T01:46:04Z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92F5C12B0C764D6A81C33A3AE2E7BB40_12</vt:lpwstr>
  </property>
  <property fmtid="{D5CDD505-2E9C-101B-9397-08002B2CF9AE}" pid="4" name="KSOTemplateDocerSaveRecord">
    <vt:lpwstr>eyJoZGlkIjoiYzRhOThmNDAzNTJjOWEyN2E2ODUyMmVmODdkYWMzNTQiLCJ1c2VySWQiOiIzMTM2MTcxOTkifQ==</vt:lpwstr>
  </property>
</Properties>
</file>