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D0C60">
      <w:pPr>
        <w:spacing w:line="440" w:lineRule="exact"/>
        <w:jc w:val="center"/>
        <w:rPr>
          <w:rFonts w:hint="eastAsia" w:ascii="微软雅黑" w:hAnsi="微软雅黑" w:eastAsia="微软雅黑"/>
          <w:b/>
          <w:bCs/>
          <w:sz w:val="32"/>
          <w:szCs w:val="32"/>
          <w:highlight w:val="none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  <w:highlight w:val="none"/>
        </w:rPr>
        <w:t>干扰电治疗仪技术参数</w:t>
      </w:r>
    </w:p>
    <w:p w14:paraId="50C378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具有≥4组干扰电治疗通道，配套吸附式电极，吸附电极总数≥8个，额外配置≥2组独立的单纯电刺激输出通道；</w:t>
      </w:r>
    </w:p>
    <w:p w14:paraId="2B0A61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吸附式电极，负压吸引压80~300mmHg连续可调；</w:t>
      </w:r>
    </w:p>
    <w:p w14:paraId="5349DC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吸引模式：</w:t>
      </w:r>
      <w:bookmarkStart w:id="0" w:name="OLE_LINK32"/>
      <w:bookmarkStart w:id="1" w:name="OLE_LINK31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有连续、间歇两种方式可调。</w:t>
      </w:r>
    </w:p>
    <w:bookmarkEnd w:id="0"/>
    <w:bookmarkEnd w:id="1"/>
    <w:p w14:paraId="00B762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输出波形（治疗波形）为正弦波、正弦调制波；</w:t>
      </w:r>
    </w:p>
    <w:p w14:paraId="6CE877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输出频率（基频）为1kHz～11kHz可调节，步长≤0.5kHz；</w:t>
      </w:r>
    </w:p>
    <w:p w14:paraId="40E834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差频频率在0.1~200Hz可调，步长≤1Hz；</w:t>
      </w:r>
    </w:p>
    <w:p w14:paraId="45D138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输出电流有效值应在0mA～75mA范围内连续可调；</w:t>
      </w:r>
    </w:p>
    <w:p w14:paraId="26F11D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至少具有八种治疗模式，包含三种干扰电模式与五种预调制电模式可选择，其中干扰电模式包括：静态干扰、动态干扰、复合干扰，预调制电流模式包括：连续、断调、交调、间调、扫引；</w:t>
      </w:r>
    </w:p>
    <w:p w14:paraId="55BB81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治疗时间：1~60min；</w:t>
      </w:r>
    </w:p>
    <w:p w14:paraId="0A450E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差频变化周期为15s～30s可调，步长≤1s；</w:t>
      </w:r>
    </w:p>
    <w:p w14:paraId="45AD2C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调制度支持≥5 档调节，至少包含 0%、25%、50%、75%、100%；</w:t>
      </w:r>
    </w:p>
    <w:p w14:paraId="6376A5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差频变化范围为：低、中、高、极高、低高、广域、超广域以及自定义，8种治疗模式可调；</w:t>
      </w:r>
    </w:p>
    <w:p w14:paraId="4E8D60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治疗过程中吸附电极脱落报警且输出归零， 防止击伤患者及无效治疗；</w:t>
      </w:r>
    </w:p>
    <w:p w14:paraId="001A41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多重安全保护：过电流保护、过电压保护、断路保护。</w:t>
      </w:r>
    </w:p>
    <w:p w14:paraId="4685F1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整机保修≥3年。保修期内，出现的产品质量问题、安装问题及产品故障，由乙方免费负责包修、包换或包退，并承担因此而产生的一切费用。乙方应在收到甲方通知后【12】小时内派员到现场维修，并在【24】小时内消除故障。同时甲方有权聘请第三方消除故障，由此产生的费用由乙方承担。</w:t>
      </w:r>
    </w:p>
    <w:p w14:paraId="33CAA8C1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6F86B7AF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3BE6C852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6D1FF368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27938439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481E7EFF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28A08370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3C2CE0D7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4C46F8AC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5D39BC78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70EE1AE5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p w14:paraId="36165DB4">
      <w:pPr>
        <w:spacing w:line="440" w:lineRule="exact"/>
        <w:jc w:val="center"/>
        <w:rPr>
          <w:rFonts w:hint="default" w:ascii="微软雅黑" w:hAnsi="微软雅黑" w:eastAsia="微软雅黑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  <w:highlight w:val="none"/>
          <w:lang w:val="en-US" w:eastAsia="zh-CN"/>
        </w:rPr>
        <w:t>中频治疗仪购置需求</w:t>
      </w:r>
    </w:p>
    <w:p w14:paraId="3160CD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台面款，液晶触摸屏操作；</w:t>
      </w:r>
    </w:p>
    <w:p w14:paraId="726F5A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具有4路输出通道，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4路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可独立控制，同时治疗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4名</w:t>
      </w:r>
      <w:bookmarkStart w:id="2" w:name="_GoBack"/>
      <w:bookmarkEnd w:id="2"/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患者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或4个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部位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亦可组合使用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形成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2组干扰电数量；</w:t>
      </w:r>
    </w:p>
    <w:p w14:paraId="2B86F5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具有5种治疗模式：多步模式、音频模式、正弦调制、脉冲调制、干扰模式；</w:t>
      </w:r>
    </w:p>
    <w:p w14:paraId="75E28E9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具有102个内置处方及10个自定义处方，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选择多样，灵活适配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；</w:t>
      </w:r>
    </w:p>
    <w:p w14:paraId="03974F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输出电流：≤50mA；</w:t>
      </w:r>
    </w:p>
    <w:p w14:paraId="4E864B3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载波频率：1kHz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～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12kHz，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允差±10%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13894D5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载波波形：脉冲波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44B5108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调制波频率：0～150Hz，允差±10%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6E7D44C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具有8种调制波波形：方波、正弦波、三角波、锯齿波、指数波、扇形波、梯形波、尖波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796055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差频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频率范围</w:t>
      </w:r>
      <w:r>
        <w:rPr>
          <w:rFonts w:hint="eastAsia" w:ascii="宋体" w:hAnsi="宋体" w:eastAsia="宋体" w:cs="宋体"/>
          <w:color w:val="auto"/>
          <w:spacing w:val="2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～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200Hz范围内的单一值，允差在±10%或±1Hz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37B7DD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差频变化周期：1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s，允差±10%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67905B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动态节律：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s，允差±10%</w:t>
      </w:r>
    </w:p>
    <w:p w14:paraId="1BC42E0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调幅度：0～100%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范围内的单一值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，调幅度允差±5%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736A303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定时功能：1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99min，步长为1min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；</w:t>
      </w:r>
    </w:p>
    <w:p w14:paraId="1F829E5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干扰电输出：</w:t>
      </w:r>
    </w:p>
    <w:p w14:paraId="5CBA19D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电疗仪具有双路（二维）干扰输出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1A6ADF4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具有普通模式、动态模式、调制模式、对极模式四种干扰模式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1056A17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电极加热功能：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电极板温度：38℃～42℃，分10档可调，允差±3℃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7CF6E6C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具有四大安全保护</w:t>
      </w:r>
    </w:p>
    <w:p w14:paraId="442C0DF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超温保护：电极温度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超过45℃，热保护器动作，切断加热电路，且有报警提示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076C434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开路：电疗仪在输出状态无负载时，发出声音和显示错误提示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6623566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短路：电疗仪在输出端短路时，发出声音和显示错误提示；</w:t>
      </w:r>
    </w:p>
    <w:p w14:paraId="44308D1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过流：在500Ω的负载电阻下，输出电流有效值大于50mA时，发出声音和显示错误提示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2A3553A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电疗仪在多步程序中频电流疗法中具有锁定功能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满足临床个性化需求；</w:t>
      </w:r>
    </w:p>
    <w:p w14:paraId="16E0806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845" w:leftChars="0" w:hanging="425" w:firstLineChars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整机至少保修3年。保修期内，出现的产品质量问题、安装问题及产品故障，由乙方免费负责包修、包换或包退，并承担因此而产生的一切费用。乙方应在收到甲方通知后【12】小时内派员到现场维修，并在【24】小时内消除故障。同时甲方有权聘请第三方消除故障，由此产生的费用由乙方承担。</w:t>
      </w:r>
    </w:p>
    <w:p w14:paraId="4A2D10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leftChars="0"/>
        <w:jc w:val="left"/>
        <w:textAlignment w:val="auto"/>
      </w:pPr>
    </w:p>
    <w:p w14:paraId="6207127B">
      <w:pPr>
        <w:pStyle w:val="9"/>
        <w:widowControl w:val="0"/>
        <w:numPr>
          <w:numId w:val="0"/>
        </w:numPr>
        <w:spacing w:line="440" w:lineRule="exact"/>
        <w:jc w:val="both"/>
        <w:rPr>
          <w:rFonts w:hint="eastAsia" w:ascii="微软雅黑" w:hAnsi="微软雅黑" w:eastAsia="微软雅黑" w:cs="Times New Roman"/>
          <w:bCs/>
          <w:sz w:val="24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69431">
    <w:pPr>
      <w:pStyle w:val="3"/>
      <w:pBdr>
        <w:top w:val="single" w:color="auto" w:sz="4" w:space="1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93787">
    <w:pPr>
      <w:pStyle w:val="4"/>
      <w:ind w:firstLine="3149" w:firstLineChars="1049"/>
      <w:jc w:val="right"/>
      <w:rPr>
        <w:rFonts w:ascii="微软雅黑" w:hAnsi="微软雅黑" w:eastAsia="微软雅黑"/>
        <w:b/>
        <w:bCs/>
        <w:sz w:val="30"/>
      </w:rPr>
    </w:pPr>
  </w:p>
  <w:p w14:paraId="2D0A7584">
    <w:pPr>
      <w:pStyle w:val="4"/>
      <w:ind w:firstLine="482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01502F"/>
    <w:multiLevelType w:val="singleLevel"/>
    <w:tmpl w:val="8501502F"/>
    <w:lvl w:ilvl="0" w:tentative="0">
      <w:start w:val="1"/>
      <w:numFmt w:val="decimal"/>
      <w:suff w:val="space"/>
      <w:lvlText w:val="%1."/>
      <w:lvlJc w:val="left"/>
      <w:pPr>
        <w:ind w:left="845" w:hanging="425"/>
      </w:pPr>
      <w:rPr>
        <w:rFonts w:hint="default"/>
        <w:sz w:val="24"/>
        <w:szCs w:val="24"/>
      </w:rPr>
    </w:lvl>
  </w:abstractNum>
  <w:abstractNum w:abstractNumId="1">
    <w:nsid w:val="86F80BE9"/>
    <w:multiLevelType w:val="singleLevel"/>
    <w:tmpl w:val="86F80BE9"/>
    <w:lvl w:ilvl="0" w:tentative="0">
      <w:start w:val="1"/>
      <w:numFmt w:val="decimal"/>
      <w:suff w:val="space"/>
      <w:lvlText w:val="(%1)"/>
      <w:lvlJc w:val="left"/>
      <w:pPr>
        <w:ind w:left="845" w:hanging="425"/>
      </w:pPr>
      <w:rPr>
        <w:rFonts w:hint="default"/>
      </w:rPr>
    </w:lvl>
  </w:abstractNum>
  <w:abstractNum w:abstractNumId="2">
    <w:nsid w:val="F542044D"/>
    <w:multiLevelType w:val="singleLevel"/>
    <w:tmpl w:val="F542044D"/>
    <w:lvl w:ilvl="0" w:tentative="0">
      <w:start w:val="1"/>
      <w:numFmt w:val="decimal"/>
      <w:suff w:val="space"/>
      <w:lvlText w:val="%1."/>
      <w:lvlJc w:val="left"/>
      <w:pPr>
        <w:ind w:left="845" w:hanging="425"/>
      </w:pPr>
      <w:rPr>
        <w:rFonts w:hint="default"/>
        <w:sz w:val="24"/>
        <w:szCs w:val="24"/>
      </w:rPr>
    </w:lvl>
  </w:abstractNum>
  <w:abstractNum w:abstractNumId="3">
    <w:nsid w:val="10EA124E"/>
    <w:multiLevelType w:val="singleLevel"/>
    <w:tmpl w:val="10EA124E"/>
    <w:lvl w:ilvl="0" w:tentative="0">
      <w:start w:val="1"/>
      <w:numFmt w:val="decimal"/>
      <w:suff w:val="space"/>
      <w:lvlText w:val="(%1)"/>
      <w:lvlJc w:val="left"/>
      <w:pPr>
        <w:ind w:left="84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MTQxMGM3OTFhNWMyMGNlNDc5NmEwMjllNDNlOTAifQ=="/>
  </w:docVars>
  <w:rsids>
    <w:rsidRoot w:val="0012148A"/>
    <w:rsid w:val="00033C14"/>
    <w:rsid w:val="00116086"/>
    <w:rsid w:val="0012148A"/>
    <w:rsid w:val="001914C7"/>
    <w:rsid w:val="001E6E00"/>
    <w:rsid w:val="001F5E48"/>
    <w:rsid w:val="002121C9"/>
    <w:rsid w:val="00292664"/>
    <w:rsid w:val="00350983"/>
    <w:rsid w:val="00350B2A"/>
    <w:rsid w:val="00374C21"/>
    <w:rsid w:val="00382185"/>
    <w:rsid w:val="003D560B"/>
    <w:rsid w:val="003D56E7"/>
    <w:rsid w:val="004020F6"/>
    <w:rsid w:val="004E325B"/>
    <w:rsid w:val="00535C80"/>
    <w:rsid w:val="00620FEA"/>
    <w:rsid w:val="006933DC"/>
    <w:rsid w:val="006A79CC"/>
    <w:rsid w:val="006B6A28"/>
    <w:rsid w:val="006E10FF"/>
    <w:rsid w:val="006E4260"/>
    <w:rsid w:val="00725D1D"/>
    <w:rsid w:val="00736453"/>
    <w:rsid w:val="00821D50"/>
    <w:rsid w:val="008862DF"/>
    <w:rsid w:val="0090210E"/>
    <w:rsid w:val="009258C5"/>
    <w:rsid w:val="00931D1C"/>
    <w:rsid w:val="00987517"/>
    <w:rsid w:val="009C52C3"/>
    <w:rsid w:val="00A52422"/>
    <w:rsid w:val="00A67C9A"/>
    <w:rsid w:val="00A74ED2"/>
    <w:rsid w:val="00B971EC"/>
    <w:rsid w:val="00BC76BE"/>
    <w:rsid w:val="00CA3A8A"/>
    <w:rsid w:val="00D54EFB"/>
    <w:rsid w:val="00DE17F2"/>
    <w:rsid w:val="00E26DBB"/>
    <w:rsid w:val="00EA174E"/>
    <w:rsid w:val="00F11B8D"/>
    <w:rsid w:val="00FC7808"/>
    <w:rsid w:val="028F2655"/>
    <w:rsid w:val="0AEA3924"/>
    <w:rsid w:val="0C352322"/>
    <w:rsid w:val="0DB35E11"/>
    <w:rsid w:val="0E263246"/>
    <w:rsid w:val="1EC52E02"/>
    <w:rsid w:val="2DA52FC1"/>
    <w:rsid w:val="2E414941"/>
    <w:rsid w:val="2E984F78"/>
    <w:rsid w:val="31E215D6"/>
    <w:rsid w:val="41612B6F"/>
    <w:rsid w:val="4ACC55A6"/>
    <w:rsid w:val="4C8F4C01"/>
    <w:rsid w:val="4F49627E"/>
    <w:rsid w:val="549C126E"/>
    <w:rsid w:val="57D10DA1"/>
    <w:rsid w:val="5BC707C1"/>
    <w:rsid w:val="60E06DA7"/>
    <w:rsid w:val="61F3397D"/>
    <w:rsid w:val="64641256"/>
    <w:rsid w:val="669848C2"/>
    <w:rsid w:val="6E004798"/>
    <w:rsid w:val="703C5B33"/>
    <w:rsid w:val="71467DE3"/>
    <w:rsid w:val="79702802"/>
    <w:rsid w:val="7F480F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列出段落2"/>
    <w:basedOn w:val="1"/>
    <w:autoRedefine/>
    <w:qFormat/>
    <w:uiPriority w:val="0"/>
    <w:pPr>
      <w:ind w:firstLine="420" w:firstLineChars="200"/>
    </w:p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列出段落3"/>
    <w:basedOn w:val="1"/>
    <w:autoRedefine/>
    <w:qFormat/>
    <w:uiPriority w:val="0"/>
    <w:pPr>
      <w:ind w:firstLine="420" w:firstLineChars="200"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531</Words>
  <Characters>590</Characters>
  <Lines>5</Lines>
  <Paragraphs>1</Paragraphs>
  <TotalTime>3</TotalTime>
  <ScaleCrop>false</ScaleCrop>
  <LinksUpToDate>false</LinksUpToDate>
  <CharactersWithSpaces>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2020-03-05T07:10:00Z</dcterms:created>
  <dc:creator>SC008</dc:creator>
  <cp:lastModifiedBy>DEVIL</cp:lastModifiedBy>
  <dcterms:modified xsi:type="dcterms:W3CDTF">2026-07-28T01:10:21Z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58423767F7574E76BE8458A03579373B_13</vt:lpwstr>
  </property>
  <property fmtid="{D5CDD505-2E9C-101B-9397-08002B2CF9AE}" pid="4" name="KSOTemplateDocerSaveRecord">
    <vt:lpwstr>eyJoZGlkIjoiMzdhZmNhZjA0N2YyNDcwOTU2OTEzMDU5MDYzZjkzZTUiLCJ1c2VySWQiOiIzMTQ4MTI5OTcifQ==</vt:lpwstr>
  </property>
</Properties>
</file>